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0704A" w:rsidRDefault="0080704A" w:rsidP="0080704A">
      <w:pPr>
        <w:pStyle w:val="Style6"/>
        <w:widowControl/>
        <w:spacing w:before="38"/>
        <w:rPr>
          <w:rStyle w:val="FontStyle35"/>
          <w:sz w:val="28"/>
          <w:szCs w:val="28"/>
          <w:lang w:eastAsia="ru-RU"/>
        </w:rPr>
      </w:pPr>
      <w:r w:rsidRPr="0080704A">
        <w:rPr>
          <w:rStyle w:val="FontStyle35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738pt" o:ole="">
            <v:imagedata r:id="rId6" o:title=""/>
          </v:shape>
          <o:OLEObject Type="Embed" ProgID="FoxitReader.Document" ShapeID="_x0000_i1025" DrawAspect="Content" ObjectID="_1803821983" r:id="rId7"/>
        </w:object>
      </w:r>
      <w:bookmarkEnd w:id="0"/>
    </w:p>
    <w:p w:rsidR="0080704A" w:rsidRDefault="0080704A" w:rsidP="0023102E">
      <w:pPr>
        <w:pStyle w:val="Style6"/>
        <w:widowControl/>
        <w:spacing w:before="38"/>
        <w:rPr>
          <w:rStyle w:val="FontStyle35"/>
          <w:sz w:val="28"/>
          <w:szCs w:val="28"/>
          <w:lang w:eastAsia="ru-RU"/>
        </w:rPr>
      </w:pPr>
    </w:p>
    <w:p w:rsidR="0023102E" w:rsidRDefault="0023102E" w:rsidP="0023102E">
      <w:pPr>
        <w:pStyle w:val="Style6"/>
        <w:widowControl/>
        <w:spacing w:before="38"/>
        <w:rPr>
          <w:rStyle w:val="FontStyle35"/>
          <w:sz w:val="28"/>
          <w:szCs w:val="28"/>
          <w:lang w:eastAsia="ru-RU"/>
        </w:rPr>
      </w:pPr>
      <w:r>
        <w:rPr>
          <w:rStyle w:val="FontStyle35"/>
          <w:sz w:val="28"/>
          <w:szCs w:val="28"/>
          <w:lang w:eastAsia="ru-RU"/>
        </w:rPr>
        <w:t>1. Общие положения</w:t>
      </w:r>
    </w:p>
    <w:p w:rsidR="0023102E" w:rsidRDefault="0023102E" w:rsidP="0023102E">
      <w:pPr>
        <w:pStyle w:val="Style4"/>
        <w:widowControl/>
        <w:numPr>
          <w:ilvl w:val="0"/>
          <w:numId w:val="1"/>
        </w:numPr>
        <w:tabs>
          <w:tab w:val="left" w:pos="1200"/>
        </w:tabs>
        <w:spacing w:before="307" w:line="298" w:lineRule="exact"/>
        <w:ind w:firstLine="73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Настоящее </w:t>
      </w:r>
      <w:r>
        <w:rPr>
          <w:rStyle w:val="FontStyle33"/>
          <w:sz w:val="28"/>
          <w:szCs w:val="28"/>
          <w:lang w:eastAsia="ru-RU"/>
        </w:rPr>
        <w:t>Положение разработано в соответствии со статьей 144 Трудового кодекса Российской Федерации, пунктом 4 статьи 86 Бюджетного кодекса Российской Федерации, статьями 8 и 99 Федерального закона от 29 декабря 2012 г. № 273-ФЗ «Об образовании в Российской Федерации</w:t>
      </w:r>
      <w:proofErr w:type="gramStart"/>
      <w:r>
        <w:rPr>
          <w:rStyle w:val="FontStyle33"/>
          <w:sz w:val="28"/>
          <w:szCs w:val="28"/>
          <w:lang w:eastAsia="ru-RU"/>
        </w:rPr>
        <w:t>»,  постановлен</w:t>
      </w:r>
      <w:r w:rsidR="00A7243E">
        <w:rPr>
          <w:rStyle w:val="FontStyle33"/>
          <w:sz w:val="28"/>
          <w:szCs w:val="28"/>
          <w:lang w:eastAsia="ru-RU"/>
        </w:rPr>
        <w:t>ием</w:t>
      </w:r>
      <w:proofErr w:type="gramEnd"/>
      <w:r w:rsidR="00A7243E">
        <w:rPr>
          <w:rStyle w:val="FontStyle33"/>
          <w:sz w:val="28"/>
          <w:szCs w:val="28"/>
          <w:lang w:eastAsia="ru-RU"/>
        </w:rPr>
        <w:t xml:space="preserve">  мэрии города Магадана от 08</w:t>
      </w:r>
      <w:r>
        <w:rPr>
          <w:rStyle w:val="FontStyle33"/>
          <w:sz w:val="28"/>
          <w:szCs w:val="28"/>
          <w:lang w:eastAsia="ru-RU"/>
        </w:rPr>
        <w:t>.</w:t>
      </w:r>
      <w:r w:rsidR="009B75B2">
        <w:rPr>
          <w:rStyle w:val="FontStyle33"/>
          <w:sz w:val="28"/>
          <w:szCs w:val="28"/>
          <w:lang w:eastAsia="ru-RU"/>
        </w:rPr>
        <w:t>1</w:t>
      </w:r>
      <w:r w:rsidR="00A7243E">
        <w:rPr>
          <w:rStyle w:val="FontStyle33"/>
          <w:sz w:val="28"/>
          <w:szCs w:val="28"/>
          <w:lang w:eastAsia="ru-RU"/>
        </w:rPr>
        <w:t>1</w:t>
      </w:r>
      <w:r w:rsidR="009B75B2">
        <w:rPr>
          <w:rStyle w:val="FontStyle33"/>
          <w:sz w:val="28"/>
          <w:szCs w:val="28"/>
          <w:lang w:eastAsia="ru-RU"/>
        </w:rPr>
        <w:t>.202</w:t>
      </w:r>
      <w:r w:rsidR="00A7243E">
        <w:rPr>
          <w:rStyle w:val="FontStyle33"/>
          <w:sz w:val="28"/>
          <w:szCs w:val="28"/>
          <w:lang w:eastAsia="ru-RU"/>
        </w:rPr>
        <w:t>4</w:t>
      </w:r>
      <w:r w:rsidR="009B75B2">
        <w:rPr>
          <w:rStyle w:val="FontStyle33"/>
          <w:sz w:val="28"/>
          <w:szCs w:val="28"/>
          <w:lang w:eastAsia="ru-RU"/>
        </w:rPr>
        <w:t xml:space="preserve"> г.  № 3</w:t>
      </w:r>
      <w:r w:rsidR="00A7243E">
        <w:rPr>
          <w:rStyle w:val="FontStyle33"/>
          <w:sz w:val="28"/>
          <w:szCs w:val="28"/>
          <w:lang w:eastAsia="ru-RU"/>
        </w:rPr>
        <w:t>873</w:t>
      </w:r>
      <w:r>
        <w:rPr>
          <w:rStyle w:val="FontStyle33"/>
          <w:sz w:val="28"/>
          <w:szCs w:val="28"/>
          <w:lang w:eastAsia="ru-RU"/>
        </w:rPr>
        <w:t>-пм «О внесении изменений в Примерное положение об оплате труда работников муниципальн</w:t>
      </w:r>
      <w:r w:rsidR="00A7243E">
        <w:rPr>
          <w:rStyle w:val="FontStyle33"/>
          <w:sz w:val="28"/>
          <w:szCs w:val="28"/>
          <w:lang w:eastAsia="ru-RU"/>
        </w:rPr>
        <w:t>ых учреждений, подведомственных</w:t>
      </w:r>
      <w:r>
        <w:rPr>
          <w:rStyle w:val="FontStyle33"/>
          <w:sz w:val="28"/>
          <w:szCs w:val="28"/>
          <w:lang w:eastAsia="ru-RU"/>
        </w:rPr>
        <w:t xml:space="preserve"> департаменту образования мэрии города Магадана, утвержденное постановлением мэрии города Магадана от 03.07. 2017г.</w:t>
      </w:r>
      <w:r w:rsidR="00A7243E">
        <w:rPr>
          <w:rStyle w:val="FontStyle33"/>
          <w:sz w:val="28"/>
          <w:szCs w:val="28"/>
          <w:lang w:eastAsia="ru-RU"/>
        </w:rPr>
        <w:t xml:space="preserve"> </w:t>
      </w:r>
      <w:r>
        <w:rPr>
          <w:rStyle w:val="FontStyle33"/>
          <w:sz w:val="28"/>
          <w:szCs w:val="28"/>
          <w:lang w:eastAsia="ru-RU"/>
        </w:rPr>
        <w:t xml:space="preserve">№ 1958», </w:t>
      </w:r>
    </w:p>
    <w:p w:rsidR="0023102E" w:rsidRDefault="0023102E" w:rsidP="0023102E">
      <w:pPr>
        <w:pStyle w:val="Style4"/>
        <w:widowControl/>
        <w:numPr>
          <w:ilvl w:val="0"/>
          <w:numId w:val="1"/>
        </w:numPr>
        <w:tabs>
          <w:tab w:val="left" w:pos="1200"/>
        </w:tabs>
        <w:spacing w:line="298" w:lineRule="exact"/>
        <w:ind w:firstLine="73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Положение об оплате труда работников Муниципального бюджетного  дошкольного образовательного  учреждения города Магадана «Детский сад комбинированного вида № 61» (далее –  МБДОУ № 61), финансируемых за счет субвенций из областного бюджета.</w:t>
      </w:r>
    </w:p>
    <w:p w:rsidR="0023102E" w:rsidRDefault="0023102E" w:rsidP="0023102E">
      <w:pPr>
        <w:pStyle w:val="Style4"/>
        <w:widowControl/>
        <w:numPr>
          <w:ilvl w:val="0"/>
          <w:numId w:val="1"/>
        </w:numPr>
        <w:tabs>
          <w:tab w:val="left" w:pos="1200"/>
          <w:tab w:val="left" w:pos="2266"/>
          <w:tab w:val="left" w:pos="5050"/>
          <w:tab w:val="left" w:pos="7411"/>
        </w:tabs>
        <w:spacing w:line="298" w:lineRule="exact"/>
        <w:ind w:firstLine="73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Условия оплаты труда работников в МБДОУ «Детский сад комбинированного вида № 61</w:t>
      </w:r>
      <w:proofErr w:type="gramStart"/>
      <w:r>
        <w:rPr>
          <w:rStyle w:val="FontStyle33"/>
          <w:sz w:val="28"/>
          <w:szCs w:val="28"/>
          <w:lang w:eastAsia="ru-RU"/>
        </w:rPr>
        <w:t>»,  определяются</w:t>
      </w:r>
      <w:proofErr w:type="gramEnd"/>
      <w:r>
        <w:rPr>
          <w:rStyle w:val="FontStyle33"/>
          <w:sz w:val="28"/>
          <w:szCs w:val="28"/>
          <w:lang w:eastAsia="ru-RU"/>
        </w:rPr>
        <w:t xml:space="preserve"> соглашениями и локальными нормативными актами организации в соответствии с федеральными законами и нормативными правовыми актами Российской Федерации, содержащими нормы трудового права, законами Магаданской области и иными нормативными правовыми актами органов государственной власти Магаданской области, а также настоящим Положением с учетом: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 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23102E" w:rsidRDefault="0023102E" w:rsidP="0023102E">
      <w:pPr>
        <w:pStyle w:val="Style4"/>
        <w:widowControl/>
        <w:tabs>
          <w:tab w:val="left" w:pos="874"/>
        </w:tabs>
        <w:spacing w:line="298" w:lineRule="exact"/>
        <w:ind w:left="710" w:firstLine="0"/>
        <w:jc w:val="lef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-обеспечение государственных гарантий по оплате труда;</w:t>
      </w:r>
    </w:p>
    <w:p w:rsidR="0023102E" w:rsidRDefault="0023102E" w:rsidP="0023102E">
      <w:pPr>
        <w:pStyle w:val="Style4"/>
        <w:widowControl/>
        <w:tabs>
          <w:tab w:val="left" w:pos="1094"/>
        </w:tabs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-профессионально -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23102E" w:rsidRDefault="0023102E" w:rsidP="0023102E">
      <w:pPr>
        <w:pStyle w:val="Style23"/>
        <w:widowControl/>
        <w:ind w:firstLine="70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 рекомендаций Российской трехсторонней комиссии по                  регулированию социально - трудовых отношений;</w:t>
      </w:r>
    </w:p>
    <w:p w:rsidR="0023102E" w:rsidRDefault="0023102E" w:rsidP="0023102E">
      <w:pPr>
        <w:pStyle w:val="Style4"/>
        <w:widowControl/>
        <w:tabs>
          <w:tab w:val="left" w:pos="864"/>
        </w:tabs>
        <w:spacing w:line="298" w:lineRule="exact"/>
        <w:ind w:left="710" w:firstLine="0"/>
        <w:jc w:val="lef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-мнения представительного органа работников.</w:t>
      </w:r>
    </w:p>
    <w:p w:rsidR="0023102E" w:rsidRDefault="0023102E" w:rsidP="0023102E">
      <w:pPr>
        <w:pStyle w:val="Style4"/>
        <w:widowControl/>
        <w:tabs>
          <w:tab w:val="left" w:pos="1258"/>
        </w:tabs>
        <w:spacing w:before="10" w:line="298" w:lineRule="exact"/>
        <w:ind w:firstLine="73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1.4.</w:t>
      </w:r>
      <w:r>
        <w:rPr>
          <w:rStyle w:val="FontStyle33"/>
          <w:sz w:val="28"/>
          <w:szCs w:val="28"/>
          <w:lang w:eastAsia="ru-RU"/>
        </w:rPr>
        <w:tab/>
        <w:t>Заработная плата работников муниципальных организаций (без учета премий и иных стимулирующих выплат), устанавливаемая в соответствии с утверждаемым настоящим постановлением положением, не может быть меньше заработной платы (без учета премий и иных стимулирующих выплат), выплачиваемой до его вступления в силу, при условии сохранения объема должностных обязанностей работников и выполнения ими работ той же квалификации.</w:t>
      </w:r>
    </w:p>
    <w:p w:rsidR="0023102E" w:rsidRDefault="0023102E" w:rsidP="0023102E">
      <w:pPr>
        <w:pStyle w:val="Style4"/>
        <w:widowControl/>
        <w:tabs>
          <w:tab w:val="left" w:pos="1258"/>
        </w:tabs>
        <w:spacing w:before="10" w:line="298" w:lineRule="exact"/>
        <w:ind w:firstLine="73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1.5. Системы оплаты труда работников МБДОУ № 61  включают в себя размеры окладов (должностных окладов), ставок заработной платы, выплаты компенсационного и стимулирующего характера.</w:t>
      </w:r>
    </w:p>
    <w:p w:rsidR="0023102E" w:rsidRDefault="0023102E" w:rsidP="0023102E">
      <w:pPr>
        <w:pStyle w:val="Style4"/>
        <w:widowControl/>
        <w:tabs>
          <w:tab w:val="left" w:pos="1411"/>
        </w:tabs>
        <w:spacing w:line="298" w:lineRule="exact"/>
        <w:ind w:firstLine="73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Положение об оплате труда работников МБДОУ № 61 предусматривает фиксированные размеры окладов (должностных окладов), ставок заработной платы.</w:t>
      </w:r>
    </w:p>
    <w:p w:rsidR="0023102E" w:rsidRDefault="0023102E" w:rsidP="0023102E">
      <w:pPr>
        <w:pStyle w:val="Style4"/>
        <w:widowControl/>
        <w:tabs>
          <w:tab w:val="left" w:pos="1190"/>
        </w:tabs>
        <w:spacing w:line="298" w:lineRule="exact"/>
        <w:ind w:firstLine="73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lastRenderedPageBreak/>
        <w:t>1.6.</w:t>
      </w:r>
      <w:r>
        <w:rPr>
          <w:rStyle w:val="FontStyle33"/>
          <w:sz w:val="28"/>
          <w:szCs w:val="28"/>
          <w:lang w:eastAsia="ru-RU"/>
        </w:rPr>
        <w:tab/>
        <w:t>Размеры окладов (должностных окладов),  ставок заработной платы устанавливаются руководителем МБДОУ № 61 с учётом обеспечения их дифференциации в зависимости от требований к профессиональной подготовке и уровню квалификации, сложности выполняемых работ, 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и не могут быть ниже базовых окладов, предусмотренных разделом 2 настоящего положения.</w:t>
      </w:r>
    </w:p>
    <w:p w:rsidR="0023102E" w:rsidRDefault="0023102E" w:rsidP="0023102E">
      <w:pPr>
        <w:pStyle w:val="Style4"/>
        <w:widowControl/>
        <w:tabs>
          <w:tab w:val="left" w:pos="1344"/>
        </w:tabs>
        <w:spacing w:line="298" w:lineRule="exact"/>
        <w:ind w:firstLine="73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1.7.</w:t>
      </w:r>
      <w:r>
        <w:rPr>
          <w:rStyle w:val="FontStyle33"/>
          <w:sz w:val="28"/>
          <w:szCs w:val="28"/>
          <w:lang w:eastAsia="ru-RU"/>
        </w:rPr>
        <w:tab/>
        <w:t>К окладу (должностному окладу) могут быть установлены повышающие коэффициенты, предусмотренные разделом 3 настоящего Положения.</w:t>
      </w:r>
    </w:p>
    <w:p w:rsidR="0023102E" w:rsidRDefault="0023102E" w:rsidP="0023102E">
      <w:pPr>
        <w:pStyle w:val="Style7"/>
        <w:widowControl/>
        <w:spacing w:line="298" w:lineRule="exact"/>
        <w:ind w:firstLine="69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Выплаты по повышающим коэффициентам к окладу носят стимулирующий характер.</w:t>
      </w:r>
    </w:p>
    <w:p w:rsidR="0023102E" w:rsidRDefault="0023102E" w:rsidP="0023102E">
      <w:pPr>
        <w:pStyle w:val="Style7"/>
        <w:widowControl/>
        <w:spacing w:line="298" w:lineRule="exact"/>
        <w:ind w:firstLine="69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Размер выплат по повышающему коэффициенту к окладу определяется путем умножения размера оклада на повышающий коэффициент.</w:t>
      </w:r>
    </w:p>
    <w:p w:rsidR="0023102E" w:rsidRDefault="0023102E" w:rsidP="0023102E">
      <w:pPr>
        <w:pStyle w:val="Style7"/>
        <w:widowControl/>
        <w:spacing w:line="298" w:lineRule="exac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Повышающие коэффициенты не образуют новый оклад и не учитываются при начислении иных стимулирующих и компенсационных выплат, устанавливаемых к окладу (должностному окладу), ставке заработной платы.</w:t>
      </w:r>
    </w:p>
    <w:p w:rsidR="0023102E" w:rsidRDefault="0023102E" w:rsidP="0023102E">
      <w:pPr>
        <w:pStyle w:val="Style4"/>
        <w:widowControl/>
        <w:tabs>
          <w:tab w:val="left" w:pos="1210"/>
        </w:tabs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1.8.</w:t>
      </w:r>
      <w:r>
        <w:rPr>
          <w:rStyle w:val="FontStyle33"/>
          <w:sz w:val="28"/>
          <w:szCs w:val="28"/>
          <w:lang w:eastAsia="ru-RU"/>
        </w:rPr>
        <w:tab/>
        <w:t>С учетом условий труда работников МБДОУ № 61 устанавливаются выплаты компенсационного характера, предусмотренные разделом 4 настоящего Положения.</w:t>
      </w:r>
    </w:p>
    <w:p w:rsidR="0023102E" w:rsidRDefault="0023102E" w:rsidP="0023102E">
      <w:pPr>
        <w:pStyle w:val="Style4"/>
        <w:widowControl/>
        <w:numPr>
          <w:ilvl w:val="0"/>
          <w:numId w:val="2"/>
        </w:numPr>
        <w:tabs>
          <w:tab w:val="left" w:pos="1363"/>
        </w:tabs>
        <w:spacing w:before="10" w:line="298" w:lineRule="exact"/>
        <w:ind w:firstLine="73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Работникам МБДОУ № 61 выплачиваются премии и другие выплаты стимулирующего характера, предусмотренные разделом 5 настоящего  Положения.</w:t>
      </w:r>
    </w:p>
    <w:p w:rsidR="0023102E" w:rsidRDefault="0023102E" w:rsidP="0023102E">
      <w:pPr>
        <w:pStyle w:val="Style4"/>
        <w:widowControl/>
        <w:numPr>
          <w:ilvl w:val="0"/>
          <w:numId w:val="2"/>
        </w:numPr>
        <w:tabs>
          <w:tab w:val="left" w:pos="1363"/>
        </w:tabs>
        <w:spacing w:line="298" w:lineRule="exact"/>
        <w:ind w:firstLine="73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Размер затрат на оплату труда работников муниципальных автономных и  бюджетных  организаций  формируется исходя из объема субсидий, поступающих в установленном порядке муниципальной автономной и бюджетной организации из бюджета муниципального образования, и средств, поступающих от приносящей доход деятельности.</w:t>
      </w:r>
    </w:p>
    <w:p w:rsidR="0023102E" w:rsidRDefault="0023102E" w:rsidP="0023102E">
      <w:pPr>
        <w:pStyle w:val="Style4"/>
        <w:widowControl/>
        <w:numPr>
          <w:ilvl w:val="0"/>
          <w:numId w:val="2"/>
        </w:numPr>
        <w:tabs>
          <w:tab w:val="left" w:pos="1363"/>
        </w:tabs>
        <w:spacing w:line="298" w:lineRule="exact"/>
        <w:ind w:firstLine="73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Штатное расписание муниципальной организации утверждается руководителем МБДОУ № 61  и включает в себя все должности служащих (профессии рабочих) данной организации.</w:t>
      </w:r>
    </w:p>
    <w:p w:rsidR="0023102E" w:rsidRDefault="0023102E" w:rsidP="0023102E">
      <w:pPr>
        <w:pStyle w:val="Style4"/>
        <w:widowControl/>
        <w:numPr>
          <w:ilvl w:val="0"/>
          <w:numId w:val="2"/>
        </w:numPr>
        <w:tabs>
          <w:tab w:val="left" w:pos="1363"/>
        </w:tabs>
        <w:spacing w:line="298" w:lineRule="exact"/>
        <w:ind w:firstLine="73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Из фонда оплаты труда работникам муниципальной организации может быть оказана материальная помощь.</w:t>
      </w:r>
    </w:p>
    <w:p w:rsidR="0023102E" w:rsidRDefault="0023102E" w:rsidP="0023102E">
      <w:pPr>
        <w:pStyle w:val="Style4"/>
        <w:widowControl/>
        <w:tabs>
          <w:tab w:val="left" w:pos="1363"/>
        </w:tabs>
        <w:spacing w:line="298" w:lineRule="exact"/>
        <w:ind w:firstLine="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           Условия и размеры выплат материальной помощи работникам муниципальной организации устанавливаются локальным нормативным актом организации.</w:t>
      </w:r>
    </w:p>
    <w:p w:rsidR="0023102E" w:rsidRDefault="0023102E" w:rsidP="0023102E">
      <w:pPr>
        <w:pStyle w:val="Style4"/>
        <w:widowControl/>
        <w:tabs>
          <w:tab w:val="left" w:pos="1363"/>
        </w:tabs>
        <w:spacing w:line="298" w:lineRule="exact"/>
        <w:ind w:firstLine="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           1.13. Размеры  окладов по должностям служащих и профессиям рабочих устанавливаются по решению руководителя муниципальной организации в зависимости от сложности труда, но не выше, чем оклады по профессиональной группе должностей руководителей структурных подразделений.</w:t>
      </w:r>
    </w:p>
    <w:p w:rsidR="0023102E" w:rsidRDefault="0023102E" w:rsidP="0023102E">
      <w:pPr>
        <w:pStyle w:val="Style4"/>
        <w:widowControl/>
        <w:tabs>
          <w:tab w:val="left" w:pos="1363"/>
        </w:tabs>
        <w:spacing w:line="298" w:lineRule="exact"/>
        <w:ind w:firstLine="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           1.14. Месячная заработная плата работника муниципальной организации не может быть ниже размера минимальной заработной платы в Магаданской области, установленной региональным соглашением, при условии, что указанным работником полностью отработана за этот период  норма рабочего времени и выполнены нормы труда (трудовые обязанности).</w:t>
      </w:r>
    </w:p>
    <w:p w:rsidR="0023102E" w:rsidRDefault="0023102E" w:rsidP="0023102E">
      <w:pPr>
        <w:pStyle w:val="Style4"/>
        <w:widowControl/>
        <w:tabs>
          <w:tab w:val="left" w:pos="1363"/>
        </w:tabs>
        <w:spacing w:line="298" w:lineRule="exact"/>
        <w:ind w:firstLine="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lastRenderedPageBreak/>
        <w:t xml:space="preserve">          1.15</w:t>
      </w:r>
      <w:r w:rsidR="00B52B81">
        <w:rPr>
          <w:rStyle w:val="FontStyle33"/>
          <w:sz w:val="28"/>
          <w:szCs w:val="28"/>
          <w:lang w:eastAsia="ru-RU"/>
        </w:rPr>
        <w:t xml:space="preserve">. Срок вступления в силу с </w:t>
      </w:r>
      <w:r w:rsidR="00B52B81" w:rsidRPr="00B52B81">
        <w:rPr>
          <w:rStyle w:val="FontStyle33"/>
          <w:b/>
          <w:sz w:val="28"/>
          <w:szCs w:val="28"/>
          <w:lang w:eastAsia="ru-RU"/>
        </w:rPr>
        <w:t>01.10</w:t>
      </w:r>
      <w:r w:rsidRPr="00B52B81">
        <w:rPr>
          <w:rStyle w:val="FontStyle33"/>
          <w:b/>
          <w:sz w:val="28"/>
          <w:szCs w:val="28"/>
          <w:lang w:eastAsia="ru-RU"/>
        </w:rPr>
        <w:t>.202</w:t>
      </w:r>
      <w:r w:rsidR="00B52B81" w:rsidRPr="00B52B81">
        <w:rPr>
          <w:rStyle w:val="FontStyle33"/>
          <w:b/>
          <w:sz w:val="28"/>
          <w:szCs w:val="28"/>
          <w:lang w:eastAsia="ru-RU"/>
        </w:rPr>
        <w:t>4</w:t>
      </w:r>
      <w:r w:rsidRPr="00B52B81">
        <w:rPr>
          <w:rStyle w:val="FontStyle33"/>
          <w:b/>
          <w:sz w:val="28"/>
          <w:szCs w:val="28"/>
          <w:lang w:eastAsia="ru-RU"/>
        </w:rPr>
        <w:t>г</w:t>
      </w:r>
      <w:r>
        <w:rPr>
          <w:rStyle w:val="FontStyle33"/>
          <w:sz w:val="28"/>
          <w:szCs w:val="28"/>
          <w:lang w:eastAsia="ru-RU"/>
        </w:rPr>
        <w:t>.</w:t>
      </w:r>
    </w:p>
    <w:p w:rsidR="0023102E" w:rsidRDefault="0023102E" w:rsidP="0023102E">
      <w:pPr>
        <w:tabs>
          <w:tab w:val="left" w:pos="3675"/>
        </w:tabs>
      </w:pPr>
      <w:r>
        <w:rPr>
          <w:sz w:val="28"/>
          <w:szCs w:val="28"/>
        </w:rPr>
        <w:tab/>
      </w:r>
    </w:p>
    <w:p w:rsidR="0023102E" w:rsidRDefault="0023102E" w:rsidP="0023102E">
      <w:pPr>
        <w:pStyle w:val="Style10"/>
        <w:widowControl/>
        <w:spacing w:before="58" w:line="307" w:lineRule="exact"/>
        <w:ind w:left="1459"/>
        <w:jc w:val="center"/>
        <w:rPr>
          <w:rStyle w:val="FontStyle35"/>
          <w:sz w:val="28"/>
          <w:szCs w:val="28"/>
          <w:lang w:eastAsia="ru-RU"/>
        </w:rPr>
      </w:pPr>
      <w:r>
        <w:rPr>
          <w:rStyle w:val="FontStyle35"/>
          <w:sz w:val="28"/>
          <w:szCs w:val="28"/>
          <w:lang w:eastAsia="ru-RU"/>
        </w:rPr>
        <w:t>2. Размер базовых окладов (должностных окладов) по профессионально-квалификационным группам</w:t>
      </w:r>
    </w:p>
    <w:p w:rsidR="0023102E" w:rsidRDefault="0023102E" w:rsidP="0023102E">
      <w:pPr>
        <w:pStyle w:val="Style7"/>
        <w:widowControl/>
        <w:spacing w:line="240" w:lineRule="exact"/>
        <w:ind w:firstLine="710"/>
      </w:pPr>
    </w:p>
    <w:p w:rsidR="0023102E" w:rsidRDefault="0023102E" w:rsidP="0023102E">
      <w:pPr>
        <w:pStyle w:val="Style7"/>
        <w:widowControl/>
        <w:spacing w:before="58"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2.1. Размеры базовых окладов (должностных окладов) работников, занимающих должности работников образования, устанавливаются на основе отнесения занимаемых ими должностей к соответствующим </w:t>
      </w:r>
      <w:proofErr w:type="spellStart"/>
      <w:r>
        <w:rPr>
          <w:rStyle w:val="FontStyle33"/>
          <w:sz w:val="28"/>
          <w:szCs w:val="28"/>
          <w:lang w:eastAsia="ru-RU"/>
        </w:rPr>
        <w:t>профессиона</w:t>
      </w:r>
      <w:proofErr w:type="spellEnd"/>
      <w:r>
        <w:rPr>
          <w:rStyle w:val="FontStyle33"/>
          <w:sz w:val="28"/>
          <w:szCs w:val="28"/>
          <w:lang w:eastAsia="ru-RU"/>
        </w:rPr>
        <w:t xml:space="preserve">                 </w:t>
      </w:r>
      <w:proofErr w:type="spellStart"/>
      <w:r>
        <w:rPr>
          <w:rStyle w:val="FontStyle33"/>
          <w:sz w:val="28"/>
          <w:szCs w:val="28"/>
          <w:lang w:eastAsia="ru-RU"/>
        </w:rPr>
        <w:t>льным</w:t>
      </w:r>
      <w:proofErr w:type="spellEnd"/>
      <w:r>
        <w:rPr>
          <w:rStyle w:val="FontStyle33"/>
          <w:sz w:val="28"/>
          <w:szCs w:val="28"/>
          <w:lang w:eastAsia="ru-RU"/>
        </w:rPr>
        <w:t xml:space="preserve"> квалификационным группам (далее - ПКГ), утвержденным приказом </w:t>
      </w:r>
      <w:proofErr w:type="spellStart"/>
      <w:r>
        <w:rPr>
          <w:rStyle w:val="FontStyle33"/>
          <w:sz w:val="28"/>
          <w:szCs w:val="28"/>
          <w:lang w:eastAsia="ru-RU"/>
        </w:rPr>
        <w:t>Минздравсоцразвития</w:t>
      </w:r>
      <w:proofErr w:type="spellEnd"/>
      <w:r>
        <w:rPr>
          <w:rStyle w:val="FontStyle33"/>
          <w:sz w:val="28"/>
          <w:szCs w:val="28"/>
          <w:lang w:eastAsia="ru-RU"/>
        </w:rPr>
        <w:t xml:space="preserve"> России от 05 мая 2008 г. № 216н «Об утверждении профессиональных квалификационных групп должностей работников образования», с учетом требований к уровню профессионального образования и квалификации, которые необходимы для осуществления соответствующей профессиональной деятельности:</w:t>
      </w:r>
    </w:p>
    <w:p w:rsidR="0023102E" w:rsidRDefault="0023102E" w:rsidP="0023102E">
      <w:pPr>
        <w:pStyle w:val="Style7"/>
        <w:widowControl/>
        <w:spacing w:before="58" w:line="298" w:lineRule="exact"/>
        <w:ind w:firstLine="710"/>
        <w:rPr>
          <w:rStyle w:val="FontStyle33"/>
          <w:sz w:val="28"/>
          <w:szCs w:val="28"/>
          <w:lang w:eastAsia="ru-RU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2"/>
        <w:gridCol w:w="1418"/>
        <w:gridCol w:w="1519"/>
        <w:gridCol w:w="1316"/>
        <w:gridCol w:w="1700"/>
      </w:tblGrid>
      <w:tr w:rsidR="0023102E" w:rsidTr="0023102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360" w:lineRule="auto"/>
              <w:ind w:left="346"/>
              <w:jc w:val="left"/>
              <w:rPr>
                <w:rStyle w:val="FontStyle41"/>
              </w:rPr>
            </w:pPr>
            <w:r>
              <w:rPr>
                <w:rStyle w:val="FontStyle41"/>
                <w:lang w:eastAsia="ru-RU"/>
              </w:rPr>
              <w:t>Квалификационные уровни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360" w:lineRule="auto"/>
              <w:jc w:val="left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 xml:space="preserve">Размер базового оклада по </w:t>
            </w:r>
            <w:r>
              <w:rPr>
                <w:rStyle w:val="FontStyle33"/>
                <w:lang w:eastAsia="ru-RU"/>
              </w:rPr>
              <w:t xml:space="preserve">ПКГ </w:t>
            </w:r>
            <w:r>
              <w:rPr>
                <w:rStyle w:val="FontStyle41"/>
                <w:lang w:eastAsia="ru-RU"/>
              </w:rPr>
              <w:t>должностей</w:t>
            </w:r>
          </w:p>
        </w:tc>
      </w:tr>
      <w:tr w:rsidR="0023102E" w:rsidTr="0023102E"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102E" w:rsidRDefault="0023102E">
            <w:pPr>
              <w:spacing w:line="360" w:lineRule="auto"/>
              <w:rPr>
                <w:rStyle w:val="FontStyle41"/>
              </w:rPr>
            </w:pPr>
          </w:p>
          <w:p w:rsidR="0023102E" w:rsidRDefault="0023102E">
            <w:pPr>
              <w:spacing w:line="360" w:lineRule="auto"/>
              <w:rPr>
                <w:rStyle w:val="FontStyle41"/>
                <w:lang w:eastAsia="en-US"/>
              </w:rPr>
            </w:pP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360" w:lineRule="auto"/>
              <w:jc w:val="left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работников учебно-вспомогательного персонала, руб.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02E" w:rsidRDefault="0023102E">
            <w:pPr>
              <w:pStyle w:val="Style25"/>
              <w:widowControl/>
              <w:spacing w:line="36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педагоги</w:t>
            </w:r>
            <w:r>
              <w:rPr>
                <w:rStyle w:val="FontStyle41"/>
                <w:lang w:eastAsia="ru-RU"/>
              </w:rPr>
              <w:softHyphen/>
              <w:t>ческих работников, руб.</w:t>
            </w:r>
          </w:p>
          <w:p w:rsidR="0023102E" w:rsidRDefault="0023102E">
            <w:pPr>
              <w:pStyle w:val="Style25"/>
              <w:widowControl/>
              <w:spacing w:line="360" w:lineRule="auto"/>
              <w:rPr>
                <w:rStyle w:val="FontStyle41"/>
                <w:lang w:eastAsia="ru-RU"/>
              </w:rPr>
            </w:pPr>
          </w:p>
          <w:p w:rsidR="0023102E" w:rsidRDefault="0023102E">
            <w:pPr>
              <w:pStyle w:val="Style25"/>
              <w:spacing w:line="360" w:lineRule="auto"/>
              <w:rPr>
                <w:rStyle w:val="FontStyle41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spacing w:line="360" w:lineRule="auto"/>
              <w:rPr>
                <w:rStyle w:val="FontStyle41"/>
              </w:rPr>
            </w:pPr>
            <w:r>
              <w:rPr>
                <w:rStyle w:val="FontStyle41"/>
                <w:lang w:eastAsia="en-US"/>
              </w:rPr>
              <w:t>руководителей структурных подразделений, (рублей)</w:t>
            </w:r>
          </w:p>
          <w:p w:rsidR="0023102E" w:rsidRDefault="0023102E">
            <w:pPr>
              <w:pStyle w:val="Style25"/>
              <w:spacing w:line="360" w:lineRule="auto"/>
              <w:jc w:val="left"/>
              <w:rPr>
                <w:rStyle w:val="FontStyle41"/>
                <w:lang w:eastAsia="ru-RU"/>
              </w:rPr>
            </w:pPr>
          </w:p>
        </w:tc>
      </w:tr>
      <w:tr w:rsidR="0023102E" w:rsidTr="0023102E">
        <w:trPr>
          <w:trHeight w:val="1241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spacing w:line="360" w:lineRule="auto"/>
              <w:rPr>
                <w:rStyle w:val="FontStyle41"/>
              </w:rPr>
            </w:pPr>
          </w:p>
          <w:p w:rsidR="0023102E" w:rsidRDefault="0023102E">
            <w:pPr>
              <w:spacing w:line="360" w:lineRule="auto"/>
              <w:rPr>
                <w:rStyle w:val="FontStyle41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36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первый уровень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spacing w:line="36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второй уровень</w:t>
            </w:r>
          </w:p>
        </w:tc>
        <w:tc>
          <w:tcPr>
            <w:tcW w:w="13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102E" w:rsidRDefault="0023102E">
            <w:pPr>
              <w:rPr>
                <w:rStyle w:val="FontStyle41"/>
                <w:rFonts w:eastAsiaTheme="minorEastAsi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02E" w:rsidRDefault="0023102E">
            <w:pPr>
              <w:rPr>
                <w:rStyle w:val="FontStyle41"/>
                <w:rFonts w:eastAsiaTheme="minorEastAsia"/>
              </w:rPr>
            </w:pPr>
          </w:p>
        </w:tc>
      </w:tr>
      <w:tr w:rsidR="0023102E" w:rsidTr="0023102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360" w:lineRule="auto"/>
              <w:jc w:val="left"/>
              <w:rPr>
                <w:rStyle w:val="FontStyle33"/>
              </w:rPr>
            </w:pPr>
            <w:r>
              <w:rPr>
                <w:rStyle w:val="FontStyle33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14"/>
              <w:spacing w:line="360" w:lineRule="auto"/>
              <w:rPr>
                <w:rStyle w:val="FontStyle33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</w:p>
        </w:tc>
      </w:tr>
      <w:tr w:rsidR="0023102E" w:rsidTr="0023102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360" w:lineRule="auto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1 квалификационный уровень</w:t>
            </w:r>
          </w:p>
          <w:p w:rsidR="0023102E" w:rsidRDefault="0023102E">
            <w:pPr>
              <w:pStyle w:val="Style14"/>
              <w:widowControl/>
              <w:spacing w:line="360" w:lineRule="auto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(</w:t>
            </w:r>
            <w:r w:rsidRPr="00A944BE">
              <w:rPr>
                <w:rStyle w:val="FontStyle33"/>
                <w:b/>
                <w:sz w:val="24"/>
                <w:szCs w:val="24"/>
                <w:lang w:eastAsia="ru-RU"/>
              </w:rPr>
              <w:t>младший воспитатель</w:t>
            </w:r>
            <w:r w:rsidRPr="00A944BE">
              <w:rPr>
                <w:rStyle w:val="FontStyle33"/>
                <w:sz w:val="24"/>
                <w:szCs w:val="24"/>
                <w:lang w:eastAsia="ru-RU"/>
              </w:rPr>
              <w:t>)</w:t>
            </w:r>
          </w:p>
          <w:p w:rsidR="0023102E" w:rsidRDefault="0023102E">
            <w:pPr>
              <w:pStyle w:val="Style14"/>
              <w:widowControl/>
              <w:spacing w:line="256" w:lineRule="auto"/>
              <w:jc w:val="left"/>
              <w:rPr>
                <w:rStyle w:val="FontStyle33"/>
                <w:b/>
                <w:lang w:eastAsia="ru-RU"/>
              </w:rPr>
            </w:pPr>
            <w:r>
              <w:rPr>
                <w:rStyle w:val="FontStyle33"/>
                <w:lang w:eastAsia="ru-RU"/>
              </w:rPr>
              <w:t>(</w:t>
            </w:r>
            <w:r w:rsidRPr="00A944BE">
              <w:rPr>
                <w:rStyle w:val="FontStyle33"/>
                <w:b/>
                <w:sz w:val="24"/>
                <w:szCs w:val="24"/>
                <w:lang w:eastAsia="ru-RU"/>
              </w:rPr>
              <w:t>музыкальный руководитель, инструктор физвоспитания</w:t>
            </w:r>
            <w:r>
              <w:rPr>
                <w:rStyle w:val="FontStyle33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9E2E5F">
            <w:pPr>
              <w:pStyle w:val="Style14"/>
              <w:spacing w:line="360" w:lineRule="auto"/>
              <w:rPr>
                <w:rStyle w:val="FontStyle33"/>
                <w:b/>
                <w:lang w:eastAsia="ru-RU"/>
              </w:rPr>
            </w:pPr>
            <w:r>
              <w:rPr>
                <w:rStyle w:val="FontStyle33"/>
                <w:lang w:eastAsia="ru-RU"/>
              </w:rPr>
              <w:t>13 603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02E" w:rsidRDefault="009E2E5F">
            <w:pPr>
              <w:pStyle w:val="Style14"/>
              <w:widowControl/>
              <w:spacing w:line="360" w:lineRule="auto"/>
              <w:rPr>
                <w:rStyle w:val="FontStyle33"/>
                <w:b/>
              </w:rPr>
            </w:pPr>
            <w:r>
              <w:rPr>
                <w:rStyle w:val="FontStyle33"/>
              </w:rPr>
              <w:t>16 372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</w:rPr>
            </w:pPr>
          </w:p>
        </w:tc>
      </w:tr>
      <w:tr w:rsidR="0023102E" w:rsidTr="0023102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360" w:lineRule="auto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2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14"/>
              <w:spacing w:line="360" w:lineRule="auto"/>
              <w:jc w:val="left"/>
              <w:rPr>
                <w:rStyle w:val="FontStyle33"/>
                <w:b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</w:p>
        </w:tc>
      </w:tr>
      <w:tr w:rsidR="0023102E" w:rsidTr="0023102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360" w:lineRule="auto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3 квалификационный уровень</w:t>
            </w:r>
          </w:p>
          <w:p w:rsidR="0023102E" w:rsidRDefault="0023102E">
            <w:pPr>
              <w:pStyle w:val="Style14"/>
              <w:widowControl/>
              <w:spacing w:line="256" w:lineRule="auto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(</w:t>
            </w:r>
            <w:r w:rsidRPr="00891A97">
              <w:rPr>
                <w:rStyle w:val="FontStyle33"/>
                <w:b/>
                <w:sz w:val="24"/>
                <w:szCs w:val="24"/>
                <w:lang w:eastAsia="ru-RU"/>
              </w:rPr>
              <w:t>воспитатель, педагог-психолог)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spacing w:line="360" w:lineRule="auto"/>
              <w:rPr>
                <w:rStyle w:val="FontStyle33"/>
                <w:b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02E" w:rsidRDefault="00301214">
            <w:pPr>
              <w:pStyle w:val="Style14"/>
              <w:widowControl/>
              <w:spacing w:line="360" w:lineRule="auto"/>
              <w:rPr>
                <w:rStyle w:val="FontStyle33"/>
                <w:b/>
                <w:lang w:eastAsia="ru-RU"/>
              </w:rPr>
            </w:pPr>
            <w:r>
              <w:rPr>
                <w:rStyle w:val="FontStyle33"/>
                <w:lang w:eastAsia="ru-RU"/>
              </w:rPr>
              <w:t>21 057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</w:p>
        </w:tc>
      </w:tr>
      <w:tr w:rsidR="0023102E" w:rsidTr="0023102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360" w:lineRule="auto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4 квалификационный уровень</w:t>
            </w:r>
          </w:p>
          <w:p w:rsidR="0023102E" w:rsidRPr="00891A97" w:rsidRDefault="0023102E">
            <w:pPr>
              <w:pStyle w:val="Style14"/>
              <w:widowControl/>
              <w:spacing w:line="256" w:lineRule="auto"/>
              <w:jc w:val="left"/>
              <w:rPr>
                <w:rStyle w:val="FontStyle33"/>
                <w:b/>
                <w:sz w:val="24"/>
                <w:szCs w:val="24"/>
                <w:lang w:eastAsia="ru-RU"/>
              </w:rPr>
            </w:pPr>
            <w:r w:rsidRPr="00891A97">
              <w:rPr>
                <w:rStyle w:val="FontStyle33"/>
                <w:b/>
                <w:sz w:val="24"/>
                <w:szCs w:val="24"/>
                <w:lang w:eastAsia="ru-RU"/>
              </w:rPr>
              <w:t>(старший воспитатель,</w:t>
            </w:r>
          </w:p>
          <w:p w:rsidR="0023102E" w:rsidRDefault="0023102E">
            <w:pPr>
              <w:pStyle w:val="Style14"/>
              <w:widowControl/>
              <w:spacing w:line="256" w:lineRule="auto"/>
              <w:jc w:val="left"/>
              <w:rPr>
                <w:rStyle w:val="FontStyle33"/>
                <w:lang w:eastAsia="ru-RU"/>
              </w:rPr>
            </w:pPr>
            <w:r w:rsidRPr="00891A97">
              <w:rPr>
                <w:rStyle w:val="FontStyle33"/>
                <w:b/>
                <w:sz w:val="24"/>
                <w:szCs w:val="24"/>
                <w:lang w:eastAsia="ru-RU"/>
              </w:rPr>
              <w:t>учитель-логопед)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spacing w:line="360" w:lineRule="auto"/>
              <w:rPr>
                <w:rStyle w:val="FontStyle33"/>
                <w:b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02E" w:rsidRDefault="00F828DC">
            <w:pPr>
              <w:pStyle w:val="Style14"/>
              <w:widowControl/>
              <w:spacing w:line="360" w:lineRule="auto"/>
              <w:rPr>
                <w:rStyle w:val="FontStyle33"/>
                <w:b/>
                <w:lang w:eastAsia="ru-RU"/>
              </w:rPr>
            </w:pPr>
            <w:r>
              <w:rPr>
                <w:rStyle w:val="FontStyle33"/>
                <w:lang w:eastAsia="ru-RU"/>
              </w:rPr>
              <w:t>22 784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360" w:lineRule="auto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</w:tr>
    </w:tbl>
    <w:p w:rsidR="0023102E" w:rsidRDefault="0023102E" w:rsidP="0023102E">
      <w:pPr>
        <w:pStyle w:val="Style7"/>
        <w:widowControl/>
        <w:spacing w:before="58" w:line="298" w:lineRule="exact"/>
        <w:ind w:firstLine="701"/>
        <w:rPr>
          <w:rStyle w:val="FontStyle33"/>
          <w:sz w:val="28"/>
          <w:szCs w:val="28"/>
          <w:lang w:eastAsia="ru-RU"/>
        </w:rPr>
      </w:pPr>
    </w:p>
    <w:p w:rsidR="0023102E" w:rsidRDefault="0023102E" w:rsidP="0023102E">
      <w:pPr>
        <w:pStyle w:val="Style7"/>
        <w:widowControl/>
        <w:spacing w:before="58"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2.2. Размеры базовых окладов (должностных окладов) работников, занимающих общеотраслевые должности руководителей, специалистов и</w:t>
      </w:r>
    </w:p>
    <w:p w:rsidR="0023102E" w:rsidRDefault="0023102E" w:rsidP="0023102E">
      <w:pPr>
        <w:pStyle w:val="Style7"/>
        <w:widowControl/>
        <w:spacing w:before="58" w:line="298" w:lineRule="exact"/>
        <w:ind w:firstLine="0"/>
        <w:rPr>
          <w:rStyle w:val="FontStyle33"/>
          <w:sz w:val="28"/>
          <w:szCs w:val="28"/>
          <w:lang w:eastAsia="ru-RU"/>
        </w:rPr>
      </w:pPr>
      <w:proofErr w:type="gramStart"/>
      <w:r>
        <w:rPr>
          <w:rStyle w:val="FontStyle33"/>
          <w:sz w:val="28"/>
          <w:szCs w:val="28"/>
          <w:lang w:eastAsia="ru-RU"/>
        </w:rPr>
        <w:t>служащих,  устанавливаются</w:t>
      </w:r>
      <w:proofErr w:type="gramEnd"/>
      <w:r>
        <w:rPr>
          <w:rStyle w:val="FontStyle33"/>
          <w:sz w:val="28"/>
          <w:szCs w:val="28"/>
          <w:lang w:eastAsia="ru-RU"/>
        </w:rPr>
        <w:t xml:space="preserve"> на основе отнесения занимаемых ими должностей к соответствующим ПКГ, утвержденным приказом </w:t>
      </w:r>
      <w:proofErr w:type="spellStart"/>
      <w:r>
        <w:rPr>
          <w:rStyle w:val="FontStyle33"/>
          <w:sz w:val="28"/>
          <w:szCs w:val="28"/>
          <w:lang w:eastAsia="ru-RU"/>
        </w:rPr>
        <w:t>Минздравсоцразвития</w:t>
      </w:r>
      <w:proofErr w:type="spellEnd"/>
      <w:r>
        <w:rPr>
          <w:rStyle w:val="FontStyle33"/>
          <w:sz w:val="28"/>
          <w:szCs w:val="28"/>
          <w:lang w:eastAsia="ru-RU"/>
        </w:rPr>
        <w:t xml:space="preserve"> России от 29 мая 2008 г. № 247н «Об утверждении профессиональных квалификационных групп общеотраслевых должностей руководителей, специалистов и служащих», с учетом требований к уровню </w:t>
      </w:r>
      <w:r>
        <w:rPr>
          <w:rStyle w:val="FontStyle33"/>
          <w:sz w:val="28"/>
          <w:szCs w:val="28"/>
          <w:lang w:eastAsia="ru-RU"/>
        </w:rPr>
        <w:lastRenderedPageBreak/>
        <w:t>профессионального образования и квалификации, которые необходимы для осуществления соответствующей профессиональной деятельности;</w:t>
      </w:r>
    </w:p>
    <w:p w:rsidR="0023102E" w:rsidRDefault="0023102E" w:rsidP="0023102E">
      <w:pPr>
        <w:pStyle w:val="Style7"/>
        <w:widowControl/>
        <w:spacing w:line="298" w:lineRule="exact"/>
        <w:ind w:firstLine="691"/>
        <w:rPr>
          <w:rStyle w:val="FontStyle33"/>
          <w:sz w:val="28"/>
          <w:szCs w:val="28"/>
          <w:u w:val="single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Размер базовых кладов (должностных окладов) работников, </w:t>
      </w:r>
      <w:r>
        <w:rPr>
          <w:rStyle w:val="FontStyle33"/>
          <w:sz w:val="28"/>
          <w:szCs w:val="28"/>
          <w:u w:val="single"/>
          <w:lang w:eastAsia="ru-RU"/>
        </w:rPr>
        <w:t>занимающих общеотраслевые должности служащих:</w:t>
      </w:r>
    </w:p>
    <w:p w:rsidR="0023102E" w:rsidRDefault="0023102E" w:rsidP="0023102E">
      <w:pPr>
        <w:pStyle w:val="Style7"/>
        <w:widowControl/>
        <w:spacing w:line="298" w:lineRule="exact"/>
        <w:ind w:firstLine="691"/>
        <w:rPr>
          <w:rStyle w:val="FontStyle33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4"/>
        <w:gridCol w:w="1271"/>
        <w:gridCol w:w="1271"/>
        <w:gridCol w:w="1520"/>
        <w:gridCol w:w="1585"/>
      </w:tblGrid>
      <w:tr w:rsidR="0023102E" w:rsidTr="0023102E"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tabs>
                <w:tab w:val="left" w:pos="3675"/>
              </w:tabs>
              <w:jc w:val="both"/>
              <w:rPr>
                <w:lang w:eastAsia="en-US"/>
              </w:rPr>
            </w:pPr>
            <w:r>
              <w:rPr>
                <w:rStyle w:val="FontStyle41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 xml:space="preserve">Размер базового оклада по </w:t>
            </w:r>
            <w:r>
              <w:rPr>
                <w:rStyle w:val="FontStyle33"/>
                <w:sz w:val="28"/>
                <w:szCs w:val="28"/>
                <w:lang w:eastAsia="ru-RU"/>
              </w:rPr>
              <w:t xml:space="preserve">ПКГ общеотраслевых </w:t>
            </w:r>
            <w:r>
              <w:rPr>
                <w:rStyle w:val="FontStyle41"/>
                <w:sz w:val="28"/>
                <w:szCs w:val="28"/>
                <w:lang w:eastAsia="ru-RU"/>
              </w:rPr>
              <w:t>должностей руководителей, специалистов и служащих, в руб.</w:t>
            </w:r>
          </w:p>
        </w:tc>
      </w:tr>
      <w:tr w:rsidR="0023102E" w:rsidTr="00231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2E" w:rsidRDefault="0023102E">
            <w:pPr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25"/>
              <w:widowControl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первый уровень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50" w:lineRule="exact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второй уровень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25"/>
              <w:widowControl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третий уровень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50" w:lineRule="exact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четвертый уровень</w:t>
            </w:r>
          </w:p>
        </w:tc>
      </w:tr>
      <w:tr w:rsidR="0023102E" w:rsidTr="0023102E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4"/>
              <w:widowControl/>
              <w:jc w:val="left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23102E" w:rsidRDefault="0023102E">
            <w:pPr>
              <w:pStyle w:val="Style14"/>
              <w:widowControl/>
              <w:jc w:val="left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(</w:t>
            </w:r>
            <w:r w:rsidRPr="00001749">
              <w:rPr>
                <w:rStyle w:val="FontStyle33"/>
                <w:b/>
                <w:sz w:val="24"/>
                <w:szCs w:val="24"/>
                <w:lang w:eastAsia="ru-RU"/>
              </w:rPr>
              <w:t>делопроизводитель)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Pr="00001749" w:rsidRDefault="001025D4">
            <w:pPr>
              <w:tabs>
                <w:tab w:val="left" w:pos="3675"/>
              </w:tabs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12 821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102E" w:rsidTr="0023102E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4"/>
              <w:widowControl/>
              <w:jc w:val="left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102E" w:rsidTr="0023102E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4"/>
              <w:widowControl/>
              <w:jc w:val="left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3 квалификационный уровень</w:t>
            </w:r>
          </w:p>
          <w:p w:rsidR="0023102E" w:rsidRDefault="0023102E">
            <w:pPr>
              <w:pStyle w:val="Style14"/>
              <w:widowControl/>
              <w:jc w:val="left"/>
              <w:rPr>
                <w:rStyle w:val="FontStyle33"/>
                <w:b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(</w:t>
            </w:r>
            <w:r w:rsidRPr="00001749">
              <w:rPr>
                <w:rStyle w:val="FontStyle33"/>
                <w:b/>
                <w:sz w:val="24"/>
                <w:szCs w:val="24"/>
                <w:lang w:eastAsia="ru-RU"/>
              </w:rPr>
              <w:t>шеф-повар</w:t>
            </w:r>
            <w:r>
              <w:rPr>
                <w:rStyle w:val="FontStyle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Pr="00066AF8" w:rsidRDefault="001025D4">
            <w:pPr>
              <w:tabs>
                <w:tab w:val="left" w:pos="3675"/>
              </w:tabs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14 138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rStyle w:val="FontStyle33"/>
                <w:sz w:val="28"/>
                <w:szCs w:val="28"/>
              </w:rPr>
            </w:pPr>
          </w:p>
        </w:tc>
      </w:tr>
      <w:tr w:rsidR="0023102E" w:rsidTr="0023102E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4"/>
              <w:widowControl/>
              <w:jc w:val="left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rStyle w:val="FontStyle33"/>
                <w:sz w:val="28"/>
                <w:szCs w:val="28"/>
              </w:rPr>
            </w:pPr>
          </w:p>
        </w:tc>
      </w:tr>
      <w:tr w:rsidR="0023102E" w:rsidTr="0023102E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4"/>
              <w:widowControl/>
              <w:jc w:val="left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tabs>
                <w:tab w:val="left" w:pos="3675"/>
              </w:tabs>
              <w:jc w:val="center"/>
              <w:rPr>
                <w:rStyle w:val="FontStyle33"/>
                <w:sz w:val="28"/>
                <w:szCs w:val="28"/>
              </w:rPr>
            </w:pPr>
          </w:p>
        </w:tc>
      </w:tr>
    </w:tbl>
    <w:p w:rsidR="0023102E" w:rsidRDefault="0023102E" w:rsidP="0023102E">
      <w:pPr>
        <w:pStyle w:val="Style7"/>
        <w:widowControl/>
        <w:spacing w:line="298" w:lineRule="exact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</w:p>
    <w:p w:rsidR="0023102E" w:rsidRDefault="0023102E" w:rsidP="0023102E">
      <w:pPr>
        <w:pStyle w:val="Style7"/>
        <w:widowControl/>
        <w:spacing w:line="298" w:lineRule="exact"/>
        <w:ind w:firstLine="0"/>
        <w:rPr>
          <w:sz w:val="28"/>
          <w:szCs w:val="28"/>
          <w:lang w:eastAsia="en-US"/>
        </w:rPr>
      </w:pPr>
    </w:p>
    <w:p w:rsidR="0023102E" w:rsidRDefault="0023102E" w:rsidP="0023102E">
      <w:pPr>
        <w:pStyle w:val="Style7"/>
        <w:widowControl/>
        <w:spacing w:line="298" w:lineRule="exact"/>
        <w:ind w:firstLine="0"/>
        <w:rPr>
          <w:rStyle w:val="FontStyle33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</w:t>
      </w:r>
      <w:r>
        <w:rPr>
          <w:rStyle w:val="FontStyle33"/>
          <w:sz w:val="28"/>
          <w:szCs w:val="28"/>
          <w:lang w:eastAsia="ru-RU"/>
        </w:rPr>
        <w:t xml:space="preserve">2.3. Размеры базовых окладов (должностных окладов) медицинских работников устанавливаются на основе отнесения занимаемых ими должностей к соответствующим ПКГ, утвержденным приказом </w:t>
      </w:r>
      <w:proofErr w:type="spellStart"/>
      <w:r>
        <w:rPr>
          <w:rStyle w:val="FontStyle33"/>
          <w:sz w:val="28"/>
          <w:szCs w:val="28"/>
          <w:lang w:eastAsia="ru-RU"/>
        </w:rPr>
        <w:t>Минздравсоцразвития</w:t>
      </w:r>
      <w:proofErr w:type="spellEnd"/>
      <w:r>
        <w:rPr>
          <w:rStyle w:val="FontStyle33"/>
          <w:sz w:val="28"/>
          <w:szCs w:val="28"/>
          <w:lang w:eastAsia="ru-RU"/>
        </w:rPr>
        <w:t xml:space="preserve"> России от 06 августа 2007 г. № 526 «Об утверждении профессиональных квалификационных групп должностей медицинских и фармацевтических работников», с учетом требований к уровню профессионального образования и квалификации, которые необходимы для осуществления </w:t>
      </w:r>
      <w:proofErr w:type="spellStart"/>
      <w:r>
        <w:rPr>
          <w:rStyle w:val="FontStyle33"/>
          <w:sz w:val="28"/>
          <w:szCs w:val="28"/>
          <w:lang w:eastAsia="ru-RU"/>
        </w:rPr>
        <w:t>соответвующей</w:t>
      </w:r>
      <w:proofErr w:type="spellEnd"/>
      <w:r>
        <w:rPr>
          <w:rStyle w:val="FontStyle33"/>
          <w:sz w:val="28"/>
          <w:szCs w:val="28"/>
          <w:lang w:eastAsia="ru-RU"/>
        </w:rPr>
        <w:t xml:space="preserve"> профессиональной деятельности:</w:t>
      </w:r>
    </w:p>
    <w:p w:rsidR="0023102E" w:rsidRDefault="0023102E" w:rsidP="0023102E">
      <w:pPr>
        <w:pStyle w:val="Style19"/>
        <w:widowControl/>
        <w:tabs>
          <w:tab w:val="left" w:leader="underscore" w:pos="9283"/>
        </w:tabs>
        <w:spacing w:line="307" w:lineRule="exac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Размеры базовых окладов (должностных окладов) медицинских работников:</w:t>
      </w:r>
    </w:p>
    <w:p w:rsidR="0023102E" w:rsidRDefault="0023102E" w:rsidP="0023102E">
      <w:pPr>
        <w:pStyle w:val="Style19"/>
        <w:widowControl/>
        <w:tabs>
          <w:tab w:val="left" w:leader="underscore" w:pos="9283"/>
        </w:tabs>
        <w:spacing w:line="307" w:lineRule="exact"/>
        <w:jc w:val="left"/>
        <w:rPr>
          <w:rStyle w:val="FontStyle33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127"/>
        <w:gridCol w:w="1666"/>
      </w:tblGrid>
      <w:tr w:rsidR="0023102E" w:rsidTr="0023102E">
        <w:trPr>
          <w:trHeight w:val="3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rPr>
                <w:rStyle w:val="FontStyle33"/>
                <w:lang w:eastAsia="ru-RU"/>
              </w:rPr>
            </w:pPr>
            <w:proofErr w:type="spellStart"/>
            <w:r>
              <w:rPr>
                <w:rStyle w:val="FontStyle33"/>
                <w:lang w:eastAsia="ru-RU"/>
              </w:rPr>
              <w:t>Кавлификационные</w:t>
            </w:r>
            <w:proofErr w:type="spellEnd"/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Размер базового оклада, руб.</w:t>
            </w:r>
          </w:p>
        </w:tc>
      </w:tr>
      <w:tr w:rsidR="0023102E" w:rsidTr="0023102E">
        <w:trPr>
          <w:trHeight w:val="14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уровни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  <w:r>
              <w:rPr>
                <w:rStyle w:val="FontStyle41"/>
                <w:lang w:eastAsia="ru-RU"/>
              </w:rPr>
              <w:t>по ПКГ «Медицинский и фармацевтический персонал первого уровня»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25"/>
              <w:widowControl/>
              <w:rPr>
                <w:rStyle w:val="FontStyle41"/>
              </w:rPr>
            </w:pPr>
            <w:r>
              <w:rPr>
                <w:rStyle w:val="FontStyle41"/>
                <w:lang w:eastAsia="ru-RU"/>
              </w:rPr>
              <w:t xml:space="preserve">по ПКГ      «Средний медицинский </w:t>
            </w:r>
          </w:p>
          <w:p w:rsidR="0023102E" w:rsidRDefault="0023102E">
            <w:pPr>
              <w:pStyle w:val="Style25"/>
              <w:widowControl/>
              <w:rPr>
                <w:rStyle w:val="FontStyle33"/>
                <w:lang w:eastAsia="ru-RU"/>
              </w:rPr>
            </w:pPr>
            <w:r>
              <w:rPr>
                <w:rStyle w:val="FontStyle41"/>
                <w:lang w:eastAsia="ru-RU"/>
              </w:rPr>
              <w:t>фармацев</w:t>
            </w:r>
            <w:r>
              <w:rPr>
                <w:rStyle w:val="FontStyle41"/>
                <w:lang w:eastAsia="ru-RU"/>
              </w:rPr>
              <w:softHyphen/>
              <w:t>тический персонал»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pStyle w:val="Style25"/>
              <w:widowControl/>
              <w:rPr>
                <w:rStyle w:val="FontStyle41"/>
              </w:rPr>
            </w:pPr>
            <w:r>
              <w:rPr>
                <w:rStyle w:val="FontStyle41"/>
                <w:lang w:eastAsia="ru-RU"/>
              </w:rPr>
              <w:t xml:space="preserve">по ПКГ </w:t>
            </w:r>
          </w:p>
          <w:p w:rsidR="0023102E" w:rsidRDefault="0023102E">
            <w:pPr>
              <w:pStyle w:val="Style25"/>
              <w:widowControl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«Врачи и провизоры»</w:t>
            </w:r>
          </w:p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</w:rPr>
            </w:pPr>
          </w:p>
        </w:tc>
      </w:tr>
      <w:tr w:rsidR="0023102E" w:rsidTr="00231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41"/>
              </w:rPr>
            </w:pPr>
            <w:r>
              <w:rPr>
                <w:rStyle w:val="FontStyle41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25"/>
              <w:widowControl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25"/>
              <w:widowControl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-</w:t>
            </w:r>
          </w:p>
        </w:tc>
      </w:tr>
      <w:tr w:rsidR="0023102E" w:rsidTr="00231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left"/>
              <w:rPr>
                <w:rStyle w:val="FontStyle33"/>
              </w:rPr>
            </w:pPr>
            <w:r>
              <w:rPr>
                <w:rStyle w:val="FontStyle33"/>
                <w:lang w:eastAsia="ru-RU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</w:p>
        </w:tc>
      </w:tr>
      <w:tr w:rsidR="0023102E" w:rsidTr="00231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</w:p>
        </w:tc>
      </w:tr>
      <w:tr w:rsidR="0023102E" w:rsidTr="00231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</w:p>
        </w:tc>
      </w:tr>
      <w:tr w:rsidR="0023102E" w:rsidTr="00231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</w:p>
        </w:tc>
      </w:tr>
      <w:tr w:rsidR="0023102E" w:rsidTr="00231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left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5 квалификационный уровень</w:t>
            </w:r>
          </w:p>
          <w:p w:rsidR="0023102E" w:rsidRPr="00066AF8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left"/>
              <w:rPr>
                <w:rStyle w:val="FontStyle33"/>
                <w:b/>
                <w:sz w:val="24"/>
                <w:szCs w:val="24"/>
                <w:lang w:eastAsia="ru-RU"/>
              </w:rPr>
            </w:pPr>
            <w:r w:rsidRPr="00066AF8">
              <w:rPr>
                <w:rStyle w:val="FontStyle33"/>
                <w:b/>
                <w:sz w:val="24"/>
                <w:szCs w:val="24"/>
                <w:lang w:eastAsia="ru-RU"/>
              </w:rPr>
              <w:t>(старшая медсестра)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F49B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b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16 508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E" w:rsidRDefault="0023102E">
            <w:pPr>
              <w:pStyle w:val="Style19"/>
              <w:widowControl/>
              <w:tabs>
                <w:tab w:val="left" w:leader="underscore" w:pos="9283"/>
              </w:tabs>
              <w:spacing w:line="307" w:lineRule="exact"/>
              <w:jc w:val="center"/>
              <w:rPr>
                <w:rStyle w:val="FontStyle33"/>
                <w:lang w:eastAsia="ru-RU"/>
              </w:rPr>
            </w:pPr>
            <w:r>
              <w:rPr>
                <w:rStyle w:val="FontStyle33"/>
                <w:lang w:eastAsia="ru-RU"/>
              </w:rPr>
              <w:t>-</w:t>
            </w:r>
          </w:p>
        </w:tc>
      </w:tr>
    </w:tbl>
    <w:p w:rsidR="0023102E" w:rsidRDefault="0023102E" w:rsidP="0023102E">
      <w:pPr>
        <w:pStyle w:val="Style7"/>
        <w:widowControl/>
        <w:spacing w:before="48" w:line="307" w:lineRule="exact"/>
        <w:ind w:firstLine="0"/>
        <w:jc w:val="lef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2.4. Размеры базовых окладов работников, осуществляющих профессиональную деятельность по профессиям рабочих, устанавливаются: по ПКГ (профессиональным квалификационным группам)</w:t>
      </w:r>
    </w:p>
    <w:p w:rsidR="0023102E" w:rsidRDefault="0023102E" w:rsidP="0023102E">
      <w:pPr>
        <w:pStyle w:val="Style8"/>
        <w:widowControl/>
        <w:tabs>
          <w:tab w:val="left" w:leader="underscore" w:pos="9360"/>
        </w:tabs>
        <w:spacing w:line="298" w:lineRule="exac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общеотраслевых профессий рабочих, утвержденным приказом </w:t>
      </w:r>
      <w:proofErr w:type="spellStart"/>
      <w:r>
        <w:rPr>
          <w:rStyle w:val="FontStyle33"/>
          <w:sz w:val="28"/>
          <w:szCs w:val="28"/>
          <w:lang w:eastAsia="ru-RU"/>
        </w:rPr>
        <w:t>Минздравсоцразвития</w:t>
      </w:r>
      <w:proofErr w:type="spellEnd"/>
      <w:r>
        <w:rPr>
          <w:rStyle w:val="FontStyle33"/>
          <w:sz w:val="28"/>
          <w:szCs w:val="28"/>
          <w:lang w:eastAsia="ru-RU"/>
        </w:rPr>
        <w:t xml:space="preserve"> России от 29 мая 2008 г. № 248н:</w:t>
      </w:r>
    </w:p>
    <w:p w:rsidR="0023102E" w:rsidRDefault="0023102E" w:rsidP="0023102E">
      <w:pPr>
        <w:pStyle w:val="Style8"/>
        <w:widowControl/>
        <w:tabs>
          <w:tab w:val="left" w:leader="underscore" w:pos="9360"/>
        </w:tabs>
        <w:spacing w:line="298" w:lineRule="exact"/>
        <w:rPr>
          <w:rStyle w:val="FontStyle33"/>
          <w:sz w:val="28"/>
          <w:szCs w:val="28"/>
          <w:lang w:eastAsia="ru-RU"/>
        </w:rPr>
      </w:pPr>
    </w:p>
    <w:p w:rsidR="0023102E" w:rsidRDefault="0023102E" w:rsidP="0023102E">
      <w:pPr>
        <w:pStyle w:val="Style8"/>
        <w:widowControl/>
        <w:tabs>
          <w:tab w:val="left" w:leader="underscore" w:pos="9360"/>
        </w:tabs>
        <w:spacing w:line="298" w:lineRule="exact"/>
        <w:rPr>
          <w:rStyle w:val="FontStyle33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60"/>
        <w:gridCol w:w="2410"/>
        <w:gridCol w:w="2419"/>
      </w:tblGrid>
      <w:tr w:rsidR="0023102E" w:rsidTr="0023102E">
        <w:tc>
          <w:tcPr>
            <w:tcW w:w="4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ind w:left="643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50" w:lineRule="exact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Размер базового оклада по общеотраслевым профессии рабочих, руб.</w:t>
            </w:r>
          </w:p>
        </w:tc>
      </w:tr>
      <w:tr w:rsidR="0023102E" w:rsidTr="0023102E">
        <w:tc>
          <w:tcPr>
            <w:tcW w:w="4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02E" w:rsidRDefault="0023102E">
            <w:pPr>
              <w:rPr>
                <w:rStyle w:val="FontStyle41"/>
                <w:rFonts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spacing w:line="254" w:lineRule="auto"/>
              <w:jc w:val="center"/>
              <w:rPr>
                <w:rStyle w:val="FontStyle41"/>
                <w:sz w:val="28"/>
                <w:szCs w:val="28"/>
              </w:rPr>
            </w:pPr>
          </w:p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первый уровень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второй уровень</w:t>
            </w:r>
          </w:p>
        </w:tc>
      </w:tr>
      <w:tr w:rsidR="0023102E" w:rsidTr="0023102E"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23102E" w:rsidRPr="00066AF8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b/>
                <w:sz w:val="24"/>
                <w:szCs w:val="24"/>
                <w:lang w:eastAsia="ru-RU"/>
              </w:rPr>
            </w:pPr>
            <w:r w:rsidRPr="00066AF8">
              <w:rPr>
                <w:rStyle w:val="FontStyle33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66AF8">
              <w:rPr>
                <w:rStyle w:val="FontStyle33"/>
                <w:b/>
                <w:sz w:val="24"/>
                <w:szCs w:val="24"/>
                <w:lang w:eastAsia="ru-RU"/>
              </w:rPr>
              <w:t>сторож,грузчик</w:t>
            </w:r>
            <w:proofErr w:type="gramEnd"/>
            <w:r w:rsidRPr="00066AF8">
              <w:rPr>
                <w:rStyle w:val="FontStyle33"/>
                <w:b/>
                <w:sz w:val="24"/>
                <w:szCs w:val="24"/>
                <w:lang w:eastAsia="ru-RU"/>
              </w:rPr>
              <w:t>,дворник,уборщик</w:t>
            </w:r>
            <w:proofErr w:type="spellEnd"/>
            <w:r w:rsidRPr="00066AF8">
              <w:rPr>
                <w:rStyle w:val="FontStyle33"/>
                <w:b/>
                <w:sz w:val="24"/>
                <w:szCs w:val="24"/>
                <w:lang w:eastAsia="ru-RU"/>
              </w:rPr>
              <w:t xml:space="preserve"> служебных помещений, </w:t>
            </w:r>
            <w:proofErr w:type="spellStart"/>
            <w:r w:rsidRPr="00066AF8">
              <w:rPr>
                <w:rStyle w:val="FontStyle33"/>
                <w:b/>
                <w:sz w:val="24"/>
                <w:szCs w:val="24"/>
                <w:lang w:eastAsia="ru-RU"/>
              </w:rPr>
              <w:t>кастелянша,кладовщик</w:t>
            </w:r>
            <w:proofErr w:type="spellEnd"/>
            <w:r w:rsidRPr="00066AF8">
              <w:rPr>
                <w:rStyle w:val="FontStyle33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b/>
                <w:sz w:val="28"/>
                <w:szCs w:val="28"/>
                <w:lang w:eastAsia="ru-RU"/>
              </w:rPr>
            </w:pPr>
          </w:p>
          <w:p w:rsidR="0023102E" w:rsidRPr="006812ED" w:rsidRDefault="009548AF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b/>
                <w:sz w:val="28"/>
                <w:szCs w:val="28"/>
                <w:lang w:eastAsia="ru-RU"/>
              </w:rPr>
            </w:pPr>
            <w:r w:rsidRPr="006812ED">
              <w:rPr>
                <w:rStyle w:val="FontStyle33"/>
                <w:b/>
                <w:sz w:val="28"/>
                <w:szCs w:val="28"/>
                <w:lang w:eastAsia="ru-RU"/>
              </w:rPr>
              <w:t>12 324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  <w:lang w:eastAsia="ru-RU"/>
              </w:rPr>
            </w:pPr>
          </w:p>
        </w:tc>
      </w:tr>
      <w:tr w:rsidR="0023102E" w:rsidTr="0023102E"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  <w:lang w:eastAsia="ru-RU"/>
              </w:rPr>
            </w:pPr>
          </w:p>
        </w:tc>
      </w:tr>
      <w:tr w:rsidR="0023102E" w:rsidTr="0023102E"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  <w:lang w:eastAsia="ru-RU"/>
              </w:rPr>
            </w:pPr>
          </w:p>
        </w:tc>
      </w:tr>
      <w:tr w:rsidR="0023102E" w:rsidTr="0023102E"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  <w:lang w:eastAsia="ru-RU"/>
              </w:rPr>
            </w:pPr>
          </w:p>
        </w:tc>
      </w:tr>
    </w:tbl>
    <w:p w:rsidR="0023102E" w:rsidRDefault="0023102E" w:rsidP="0023102E">
      <w:pPr>
        <w:tabs>
          <w:tab w:val="left" w:pos="3675"/>
        </w:tabs>
        <w:jc w:val="both"/>
        <w:rPr>
          <w:sz w:val="28"/>
          <w:szCs w:val="28"/>
        </w:rPr>
      </w:pPr>
      <w:r>
        <w:rPr>
          <w:rStyle w:val="FontStyle33"/>
          <w:sz w:val="28"/>
          <w:szCs w:val="28"/>
        </w:rPr>
        <w:t>по профессиям рабочих, по которым предусмотрено присвоение квалификационных разрядов, в зависимости от присвоенных им квалификационных разрядов в соответствии с Единым тарифно-квалификационным справочником работ и профессий рабочих:</w:t>
      </w:r>
      <w:r>
        <w:rPr>
          <w:rStyle w:val="FontStyle33"/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04"/>
        <w:gridCol w:w="1200"/>
        <w:gridCol w:w="1190"/>
        <w:gridCol w:w="1190"/>
        <w:gridCol w:w="1200"/>
        <w:gridCol w:w="1190"/>
        <w:gridCol w:w="1210"/>
        <w:gridCol w:w="1094"/>
      </w:tblGrid>
      <w:tr w:rsidR="0023102E" w:rsidTr="0023102E">
        <w:tc>
          <w:tcPr>
            <w:tcW w:w="9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2"/>
              <w:widowControl/>
              <w:spacing w:before="10" w:line="276" w:lineRule="auto"/>
              <w:ind w:left="1450"/>
              <w:jc w:val="both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Размеры базовых окладов по квалификационным разрядам, руб.</w:t>
            </w:r>
          </w:p>
        </w:tc>
      </w:tr>
      <w:tr w:rsidR="0023102E" w:rsidTr="0023102E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8</w:t>
            </w:r>
          </w:p>
        </w:tc>
      </w:tr>
      <w:tr w:rsidR="0023102E" w:rsidTr="0023102E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B21EAA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12 571</w:t>
            </w:r>
          </w:p>
          <w:p w:rsidR="00066AF8" w:rsidRDefault="00066AF8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</w:p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b w:val="0"/>
                <w:lang w:eastAsia="ru-RU"/>
              </w:rPr>
            </w:pPr>
            <w:r>
              <w:rPr>
                <w:rStyle w:val="FontStyle41"/>
                <w:lang w:eastAsia="ru-RU"/>
              </w:rPr>
              <w:t>Машинист по стирке, рабочий по ремонту, кухонный рабочий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B21EAA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12 821</w:t>
            </w:r>
          </w:p>
          <w:p w:rsidR="00066AF8" w:rsidRDefault="00066AF8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</w:p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b w:val="0"/>
                <w:lang w:eastAsia="ru-RU"/>
              </w:rPr>
            </w:pPr>
            <w:r>
              <w:rPr>
                <w:rStyle w:val="FontStyle41"/>
                <w:lang w:eastAsia="ru-RU"/>
              </w:rPr>
              <w:t>повар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B21EAA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13 076</w:t>
            </w:r>
          </w:p>
          <w:p w:rsidR="00066AF8" w:rsidRDefault="00066AF8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</w:p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повар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B21EAA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  <w:r>
              <w:rPr>
                <w:rStyle w:val="FontStyle41"/>
                <w:lang w:eastAsia="ru-RU"/>
              </w:rPr>
              <w:t>13 339</w:t>
            </w:r>
          </w:p>
          <w:p w:rsidR="00066AF8" w:rsidRDefault="00066AF8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</w:p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b w:val="0"/>
                <w:lang w:eastAsia="ru-RU"/>
              </w:rPr>
            </w:pPr>
            <w:r>
              <w:rPr>
                <w:rStyle w:val="FontStyle41"/>
                <w:lang w:eastAsia="ru-RU"/>
              </w:rPr>
              <w:t>повар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5"/>
              <w:widowControl/>
              <w:spacing w:line="240" w:lineRule="auto"/>
              <w:rPr>
                <w:rStyle w:val="FontStyle41"/>
                <w:lang w:eastAsia="ru-RU"/>
              </w:rPr>
            </w:pPr>
          </w:p>
        </w:tc>
      </w:tr>
    </w:tbl>
    <w:p w:rsidR="0023102E" w:rsidRDefault="0023102E" w:rsidP="0023102E">
      <w:pPr>
        <w:pStyle w:val="Style20"/>
        <w:widowControl/>
        <w:spacing w:before="48"/>
        <w:ind w:left="1978" w:right="2006"/>
        <w:rPr>
          <w:rStyle w:val="FontStyle35"/>
          <w:sz w:val="28"/>
          <w:szCs w:val="28"/>
          <w:lang w:eastAsia="ru-RU"/>
        </w:rPr>
      </w:pPr>
    </w:p>
    <w:p w:rsidR="0023102E" w:rsidRDefault="0023102E" w:rsidP="0023102E">
      <w:pPr>
        <w:pStyle w:val="Style20"/>
        <w:widowControl/>
        <w:spacing w:before="48"/>
        <w:ind w:left="1978" w:right="2006"/>
        <w:rPr>
          <w:rStyle w:val="FontStyle35"/>
          <w:sz w:val="28"/>
          <w:szCs w:val="28"/>
          <w:lang w:eastAsia="ru-RU"/>
        </w:rPr>
      </w:pPr>
    </w:p>
    <w:p w:rsidR="0023102E" w:rsidRDefault="0023102E" w:rsidP="0023102E">
      <w:pPr>
        <w:pStyle w:val="Style20"/>
        <w:widowControl/>
        <w:spacing w:before="48"/>
        <w:ind w:left="1978" w:right="2006"/>
        <w:rPr>
          <w:rStyle w:val="FontStyle35"/>
          <w:sz w:val="28"/>
          <w:szCs w:val="28"/>
          <w:lang w:eastAsia="ru-RU"/>
        </w:rPr>
      </w:pPr>
      <w:r>
        <w:rPr>
          <w:rStyle w:val="FontStyle35"/>
          <w:sz w:val="28"/>
          <w:szCs w:val="28"/>
          <w:lang w:eastAsia="ru-RU"/>
        </w:rPr>
        <w:t>3. Повышающие коэффициенты к окладам (должностным окладам)</w:t>
      </w:r>
    </w:p>
    <w:p w:rsidR="0023102E" w:rsidRDefault="0023102E" w:rsidP="0023102E">
      <w:pPr>
        <w:pStyle w:val="Style7"/>
        <w:widowControl/>
        <w:spacing w:line="240" w:lineRule="exact"/>
        <w:ind w:firstLine="710"/>
      </w:pPr>
    </w:p>
    <w:p w:rsidR="0023102E" w:rsidRDefault="0023102E" w:rsidP="0023102E">
      <w:pPr>
        <w:pStyle w:val="Style7"/>
        <w:widowControl/>
        <w:spacing w:before="48"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3.1. Работникам МБДОУ «Детский сад комбинированного вида № 61» на определенный период времени в течение соответствующего календарного года и с учетом обеспечения финансовыми средствами могут быть установлены перечисленные ниже повышающие коэффициенты:</w:t>
      </w:r>
    </w:p>
    <w:p w:rsidR="0023102E" w:rsidRDefault="0023102E" w:rsidP="0023102E">
      <w:pPr>
        <w:pStyle w:val="Style7"/>
        <w:widowControl/>
        <w:spacing w:before="48"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- коэффициент за наличие почетного звания, ученой степени </w:t>
      </w:r>
    </w:p>
    <w:p w:rsidR="0023102E" w:rsidRDefault="0023102E" w:rsidP="0023102E">
      <w:pPr>
        <w:pStyle w:val="Style7"/>
        <w:widowControl/>
        <w:spacing w:before="48" w:line="298" w:lineRule="exact"/>
        <w:ind w:firstLine="71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  <w:lang w:eastAsia="ru-RU"/>
        </w:rPr>
        <w:t>(в отношении конкретного работника)</w:t>
      </w:r>
    </w:p>
    <w:p w:rsidR="0023102E" w:rsidRDefault="0023102E" w:rsidP="0023102E">
      <w:pPr>
        <w:pStyle w:val="Style4"/>
        <w:widowControl/>
        <w:numPr>
          <w:ilvl w:val="0"/>
          <w:numId w:val="3"/>
        </w:numPr>
        <w:tabs>
          <w:tab w:val="left" w:pos="941"/>
        </w:tabs>
        <w:spacing w:line="298" w:lineRule="exact"/>
        <w:ind w:left="778"/>
        <w:jc w:val="lef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коэффициент за стаж работы (в отношении конкретного педагогического работника);</w:t>
      </w:r>
    </w:p>
    <w:p w:rsidR="0023102E" w:rsidRDefault="0023102E" w:rsidP="0023102E">
      <w:pPr>
        <w:pStyle w:val="Style4"/>
        <w:widowControl/>
        <w:tabs>
          <w:tab w:val="left" w:pos="1085"/>
        </w:tabs>
        <w:spacing w:line="298" w:lineRule="exact"/>
        <w:ind w:left="730" w:firstLine="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-дополнительные выплаты и доплаты в соответствии со статьей 8 Закона </w:t>
      </w:r>
      <w:proofErr w:type="gramStart"/>
      <w:r>
        <w:rPr>
          <w:rStyle w:val="FontStyle33"/>
          <w:sz w:val="28"/>
          <w:szCs w:val="28"/>
          <w:lang w:eastAsia="ru-RU"/>
        </w:rPr>
        <w:t>Магаданской  области</w:t>
      </w:r>
      <w:proofErr w:type="gramEnd"/>
      <w:r>
        <w:rPr>
          <w:rStyle w:val="FontStyle33"/>
          <w:sz w:val="28"/>
          <w:szCs w:val="28"/>
          <w:lang w:eastAsia="ru-RU"/>
        </w:rPr>
        <w:t xml:space="preserve"> от 30 апреля 2014 г. № 1749-ОЗ «Об</w:t>
      </w:r>
    </w:p>
    <w:p w:rsidR="0023102E" w:rsidRDefault="0023102E" w:rsidP="0023102E">
      <w:pPr>
        <w:pStyle w:val="Style4"/>
        <w:widowControl/>
        <w:tabs>
          <w:tab w:val="left" w:pos="1085"/>
        </w:tabs>
        <w:spacing w:line="298" w:lineRule="exact"/>
        <w:ind w:left="730" w:firstLine="0"/>
        <w:rPr>
          <w:rStyle w:val="FontStyle33"/>
          <w:sz w:val="28"/>
          <w:szCs w:val="28"/>
          <w:lang w:eastAsia="ru-RU"/>
        </w:rPr>
      </w:pPr>
      <w:proofErr w:type="gramStart"/>
      <w:r>
        <w:rPr>
          <w:rStyle w:val="FontStyle33"/>
          <w:sz w:val="28"/>
          <w:szCs w:val="28"/>
          <w:lang w:eastAsia="ru-RU"/>
        </w:rPr>
        <w:t>образовании  в</w:t>
      </w:r>
      <w:proofErr w:type="gramEnd"/>
      <w:r>
        <w:rPr>
          <w:rStyle w:val="FontStyle33"/>
          <w:sz w:val="28"/>
          <w:szCs w:val="28"/>
          <w:lang w:eastAsia="ru-RU"/>
        </w:rPr>
        <w:t xml:space="preserve"> Магаданской области».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Повышающие коэффициенты к окладам (должностным окладам) устанавливаются на определенный период времени в течение соответствующего календарного года в отношении конкретного работника локальным нормативным актом организации.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lastRenderedPageBreak/>
        <w:t>Порядок, условия и сроки применения повышающих коэффициентов определяются коллективным договором, соглашением, локальным нормативным актом организации.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3.2. Выплаты за наличие ученой степени, почетного звания могут устанавливаться работникам муниципальной организации в следующих размерах: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-лицам, которым присвоена ученая степень, почетное звание по основному профилю профессиональной деятельности («Заслуженный», «Народный», «Отличник», «Почетный работник Российской Федерации»)- ежемесячная денежная выплата- 2000 рублей (с учетом районных коэффициентов и надбавок, установленных законодательством Российской Федерации);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   -лицам, удостоенным почетного звания города Магадана в соответствии с постановлением мэрии города Магадана от 21 мая 2015 г. № 1952 «Об утверждении порядка присвоения почетных званий города Магадана, размера и порядка установления ежемесячной  денежной выплаты по присвоенным почетным званиям города Магадана»;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-лицам, удостоенным почетного звания «Почетный работник образования Магаданской области» в соответствии со статьей 8 Закона Магаданской области от 30 апреля 2014 г. № 1749-ОЗ «Об образовании в магаданской области».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При наличии у работника двух и более почетных званий или ученой степени выплаты за наличие почетного звания устанавливаются по одному из оснований на выбор работника и только по основной работе.</w:t>
      </w:r>
    </w:p>
    <w:p w:rsidR="0023102E" w:rsidRDefault="0023102E" w:rsidP="0023102E">
      <w:pPr>
        <w:pStyle w:val="Style4"/>
        <w:widowControl/>
        <w:tabs>
          <w:tab w:val="left" w:pos="1277"/>
        </w:tabs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3.3.</w:t>
      </w:r>
      <w:r>
        <w:rPr>
          <w:rStyle w:val="FontStyle33"/>
          <w:sz w:val="28"/>
          <w:szCs w:val="28"/>
          <w:lang w:eastAsia="ru-RU"/>
        </w:rPr>
        <w:tab/>
        <w:t>Повышающий коэффициент к окладу (должностному окладу) за стаж работы может устанавливаться педагогическим работникам МБДОУ № 61, в зависимости от общего количества лет проработанных в сфере «Образование».</w:t>
      </w:r>
    </w:p>
    <w:p w:rsidR="0023102E" w:rsidRDefault="0023102E" w:rsidP="0023102E">
      <w:pPr>
        <w:pStyle w:val="Style7"/>
        <w:widowControl/>
        <w:spacing w:line="298" w:lineRule="exact"/>
        <w:ind w:firstLine="73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Размеры повышающего коэффициента к окладу за стаж педагогической работы (1 раз в квартал):</w:t>
      </w:r>
    </w:p>
    <w:p w:rsidR="0023102E" w:rsidRDefault="0023102E" w:rsidP="0023102E">
      <w:pPr>
        <w:pStyle w:val="Style4"/>
        <w:widowControl/>
        <w:numPr>
          <w:ilvl w:val="0"/>
          <w:numId w:val="3"/>
        </w:numPr>
        <w:tabs>
          <w:tab w:val="left" w:pos="893"/>
        </w:tabs>
        <w:spacing w:line="298" w:lineRule="exact"/>
        <w:ind w:left="730"/>
        <w:jc w:val="lef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при стаже работы от 1 года до 5 лет —  500.00 рублей;</w:t>
      </w:r>
    </w:p>
    <w:p w:rsidR="0023102E" w:rsidRDefault="0023102E" w:rsidP="0023102E">
      <w:pPr>
        <w:pStyle w:val="Style4"/>
        <w:widowControl/>
        <w:numPr>
          <w:ilvl w:val="0"/>
          <w:numId w:val="3"/>
        </w:numPr>
        <w:tabs>
          <w:tab w:val="left" w:pos="893"/>
        </w:tabs>
        <w:spacing w:line="298" w:lineRule="exact"/>
        <w:ind w:left="730"/>
        <w:jc w:val="lef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при стаже работы от 5 лет до 10 лет —  1000.00 рублей;</w:t>
      </w:r>
    </w:p>
    <w:p w:rsidR="0023102E" w:rsidRDefault="0023102E" w:rsidP="0023102E">
      <w:pPr>
        <w:pStyle w:val="Style4"/>
        <w:widowControl/>
        <w:numPr>
          <w:ilvl w:val="0"/>
          <w:numId w:val="3"/>
        </w:numPr>
        <w:tabs>
          <w:tab w:val="left" w:pos="893"/>
        </w:tabs>
        <w:spacing w:line="298" w:lineRule="exact"/>
        <w:ind w:left="730"/>
        <w:jc w:val="lef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при стаже работы от 10 лет до 15 лет —  1500.00 рублей;</w:t>
      </w:r>
    </w:p>
    <w:p w:rsidR="0023102E" w:rsidRDefault="0023102E" w:rsidP="0023102E">
      <w:pPr>
        <w:pStyle w:val="Style4"/>
        <w:widowControl/>
        <w:numPr>
          <w:ilvl w:val="0"/>
          <w:numId w:val="3"/>
        </w:numPr>
        <w:tabs>
          <w:tab w:val="left" w:pos="893"/>
        </w:tabs>
        <w:spacing w:line="298" w:lineRule="exact"/>
        <w:ind w:left="730"/>
        <w:jc w:val="lef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при стаже работы свыше 15 лет —  2000.00 рублей.</w:t>
      </w:r>
    </w:p>
    <w:p w:rsidR="0023102E" w:rsidRDefault="0023102E" w:rsidP="0023102E">
      <w:pPr>
        <w:tabs>
          <w:tab w:val="left" w:pos="2340"/>
        </w:tabs>
        <w:jc w:val="both"/>
        <w:rPr>
          <w:rStyle w:val="FontStyle33"/>
          <w:sz w:val="28"/>
          <w:szCs w:val="28"/>
          <w:lang w:eastAsia="zh-CN"/>
        </w:rPr>
      </w:pPr>
      <w:r>
        <w:rPr>
          <w:rStyle w:val="FontStyle33"/>
          <w:sz w:val="28"/>
          <w:szCs w:val="28"/>
        </w:rPr>
        <w:t>3.4. Рекомендуемые размеры повышающих коэффициентов к окладу по</w:t>
      </w:r>
      <w:r>
        <w:rPr>
          <w:rStyle w:val="FontStyle33"/>
          <w:sz w:val="28"/>
          <w:szCs w:val="28"/>
        </w:rPr>
        <w:br/>
        <w:t>организации</w:t>
      </w:r>
      <w:r>
        <w:rPr>
          <w:rStyle w:val="FontStyle33"/>
          <w:sz w:val="28"/>
          <w:szCs w:val="28"/>
          <w:lang w:eastAsia="zh-CN"/>
        </w:rPr>
        <w:t>:</w:t>
      </w:r>
    </w:p>
    <w:p w:rsidR="0023102E" w:rsidRDefault="0023102E" w:rsidP="0023102E">
      <w:pPr>
        <w:tabs>
          <w:tab w:val="left" w:pos="2340"/>
        </w:tabs>
        <w:jc w:val="both"/>
      </w:pP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2"/>
        <w:gridCol w:w="2303"/>
      </w:tblGrid>
      <w:tr w:rsidR="0023102E" w:rsidTr="0023102E"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5"/>
              <w:widowControl/>
              <w:ind w:firstLine="0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Работники образовательной организации, по отношению к которым устанавливается повышающий коэффициент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5"/>
              <w:widowControl/>
              <w:spacing w:line="250" w:lineRule="exact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размер повышающего коэффициента</w:t>
            </w:r>
          </w:p>
        </w:tc>
      </w:tr>
      <w:tr w:rsidR="0023102E" w:rsidTr="0023102E">
        <w:tc>
          <w:tcPr>
            <w:tcW w:w="9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5"/>
              <w:widowControl/>
              <w:spacing w:line="240" w:lineRule="auto"/>
              <w:ind w:left="1786" w:firstLine="0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Дошкольные образовательные организации</w:t>
            </w:r>
          </w:p>
        </w:tc>
      </w:tr>
      <w:tr w:rsidR="0023102E" w:rsidTr="0023102E"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24"/>
              <w:widowControl/>
              <w:spacing w:line="298" w:lineRule="exact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Педагогическим работникам: &lt;***&gt;</w:t>
            </w:r>
          </w:p>
          <w:p w:rsidR="0023102E" w:rsidRDefault="0023102E">
            <w:pPr>
              <w:pStyle w:val="Style24"/>
              <w:widowControl/>
              <w:spacing w:line="298" w:lineRule="exact"/>
              <w:ind w:firstLine="19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- за работу в группах для детей с ограниченными возможностями здоровья (в том числе с задержкой психического развития)</w:t>
            </w:r>
          </w:p>
          <w:p w:rsidR="0023102E" w:rsidRDefault="0023102E">
            <w:pPr>
              <w:pStyle w:val="Style24"/>
              <w:widowControl/>
              <w:spacing w:line="298" w:lineRule="exact"/>
              <w:ind w:firstLine="19"/>
              <w:rPr>
                <w:rStyle w:val="FontStyle33"/>
                <w:sz w:val="28"/>
                <w:szCs w:val="28"/>
                <w:lang w:eastAsia="ru-RU"/>
              </w:rPr>
            </w:pPr>
          </w:p>
          <w:p w:rsidR="0023102E" w:rsidRDefault="0023102E">
            <w:pPr>
              <w:pStyle w:val="Style24"/>
              <w:widowControl/>
              <w:spacing w:line="298" w:lineRule="exact"/>
              <w:ind w:firstLine="19"/>
              <w:rPr>
                <w:rStyle w:val="FontStyle33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24"/>
              <w:widowControl/>
              <w:spacing w:line="276" w:lineRule="auto"/>
              <w:jc w:val="center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0,20</w:t>
            </w:r>
          </w:p>
        </w:tc>
      </w:tr>
      <w:tr w:rsidR="0023102E" w:rsidTr="0023102E"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259" w:lineRule="exact"/>
              <w:jc w:val="left"/>
              <w:rPr>
                <w:rStyle w:val="FontStyle33"/>
                <w:b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Работники образовательной организации, по отношению к которым устанавливается повышающий коэффициент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02E" w:rsidRDefault="0023102E">
            <w:pPr>
              <w:pStyle w:val="Style14"/>
              <w:widowControl/>
              <w:spacing w:line="259" w:lineRule="exact"/>
              <w:jc w:val="left"/>
              <w:rPr>
                <w:rStyle w:val="FontStyle33"/>
                <w:b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 xml:space="preserve">          размер </w:t>
            </w:r>
          </w:p>
          <w:p w:rsidR="0023102E" w:rsidRDefault="0023102E">
            <w:pPr>
              <w:pStyle w:val="Style14"/>
              <w:widowControl/>
              <w:spacing w:line="259" w:lineRule="exact"/>
              <w:rPr>
                <w:rStyle w:val="FontStyle33"/>
                <w:b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 xml:space="preserve">повышающего </w:t>
            </w:r>
          </w:p>
          <w:p w:rsidR="0023102E" w:rsidRDefault="0023102E">
            <w:pPr>
              <w:pStyle w:val="Style14"/>
              <w:widowControl/>
              <w:spacing w:line="259" w:lineRule="exact"/>
              <w:rPr>
                <w:rStyle w:val="FontStyle33"/>
                <w:b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коэффициента</w:t>
            </w:r>
          </w:p>
          <w:p w:rsidR="0023102E" w:rsidRDefault="0023102E">
            <w:pPr>
              <w:pStyle w:val="Style14"/>
              <w:widowControl/>
              <w:spacing w:line="259" w:lineRule="exact"/>
              <w:rPr>
                <w:rStyle w:val="FontStyle33"/>
                <w:b/>
                <w:sz w:val="28"/>
                <w:szCs w:val="28"/>
                <w:lang w:eastAsia="ru-RU"/>
              </w:rPr>
            </w:pPr>
          </w:p>
        </w:tc>
      </w:tr>
      <w:tr w:rsidR="0023102E" w:rsidTr="0023102E"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298" w:lineRule="exact"/>
              <w:jc w:val="left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lastRenderedPageBreak/>
              <w:t>Работникам учебно-вспомогательного персонала: - за работу в группах для   детей   с   ограниченными возможностями   здоровья   (в   том числе с задержкой психического развития)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276" w:lineRule="auto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0,15</w:t>
            </w:r>
          </w:p>
        </w:tc>
      </w:tr>
      <w:tr w:rsidR="0023102E" w:rsidTr="0023102E"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298" w:lineRule="exact"/>
              <w:jc w:val="left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Медицинским работникам:</w:t>
            </w:r>
          </w:p>
          <w:p w:rsidR="0023102E" w:rsidRDefault="0023102E">
            <w:pPr>
              <w:pStyle w:val="Style14"/>
              <w:widowControl/>
              <w:spacing w:line="298" w:lineRule="exact"/>
              <w:jc w:val="left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- за работу в группах для   детей   с   ограниченными возможностями   здоровья   (в   том числе с задержкой психического развития)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02E" w:rsidRDefault="0023102E">
            <w:pPr>
              <w:pStyle w:val="Style14"/>
              <w:widowControl/>
              <w:spacing w:line="276" w:lineRule="auto"/>
              <w:rPr>
                <w:rStyle w:val="FontStyle33"/>
                <w:sz w:val="28"/>
                <w:szCs w:val="28"/>
                <w:lang w:eastAsia="ru-RU"/>
              </w:rPr>
            </w:pPr>
            <w:r>
              <w:rPr>
                <w:rStyle w:val="FontStyle33"/>
                <w:sz w:val="28"/>
                <w:szCs w:val="28"/>
                <w:lang w:eastAsia="ru-RU"/>
              </w:rPr>
              <w:t>0,15</w:t>
            </w:r>
          </w:p>
        </w:tc>
      </w:tr>
    </w:tbl>
    <w:p w:rsidR="0023102E" w:rsidRDefault="0023102E" w:rsidP="0023102E">
      <w:pPr>
        <w:pStyle w:val="Style7"/>
        <w:widowControl/>
        <w:spacing w:line="307" w:lineRule="exact"/>
        <w:ind w:firstLine="69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&lt;*&gt; Применение коэффициента производится с учетом объема учебной нагрузки педагогических работников, непосредственно занятых в коррекционных группах, по тарификации в соответствии с учебным планом.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&lt;**</w:t>
      </w:r>
      <w:proofErr w:type="gramStart"/>
      <w:r>
        <w:rPr>
          <w:rStyle w:val="FontStyle33"/>
          <w:sz w:val="28"/>
          <w:szCs w:val="28"/>
          <w:lang w:eastAsia="ru-RU"/>
        </w:rPr>
        <w:t>*&gt;Применение</w:t>
      </w:r>
      <w:proofErr w:type="gramEnd"/>
      <w:r>
        <w:rPr>
          <w:rStyle w:val="FontStyle33"/>
          <w:sz w:val="28"/>
          <w:szCs w:val="28"/>
          <w:lang w:eastAsia="ru-RU"/>
        </w:rPr>
        <w:t xml:space="preserve"> коэффициента производится педагогическим работникам, работникам учебно-вспомогательного персонала, медицинским работникам за фактическое отработанного время с детьми данной категории, непосредственно занятых в комбинированных группах.</w:t>
      </w:r>
    </w:p>
    <w:p w:rsidR="0023102E" w:rsidRDefault="0023102E" w:rsidP="0023102E">
      <w:pPr>
        <w:pStyle w:val="Style7"/>
        <w:widowControl/>
        <w:spacing w:line="298" w:lineRule="exact"/>
        <w:ind w:firstLine="69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3.5. Размеры повышающих коэффициентов к окладу (должностному окладу) работникам организаций за квалификационную категорию медицинским работникам:</w:t>
      </w:r>
    </w:p>
    <w:p w:rsidR="0023102E" w:rsidRDefault="0023102E" w:rsidP="0023102E">
      <w:pPr>
        <w:pStyle w:val="Style4"/>
        <w:widowControl/>
        <w:numPr>
          <w:ilvl w:val="0"/>
          <w:numId w:val="4"/>
        </w:numPr>
        <w:tabs>
          <w:tab w:val="left" w:pos="864"/>
        </w:tabs>
        <w:spacing w:line="298" w:lineRule="exact"/>
        <w:ind w:left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при наличии высшей квалификационной категории-до 0,25;</w:t>
      </w:r>
    </w:p>
    <w:p w:rsidR="0023102E" w:rsidRDefault="0023102E" w:rsidP="0023102E">
      <w:pPr>
        <w:pStyle w:val="Style4"/>
        <w:widowControl/>
        <w:numPr>
          <w:ilvl w:val="0"/>
          <w:numId w:val="4"/>
        </w:numPr>
        <w:tabs>
          <w:tab w:val="left" w:pos="864"/>
        </w:tabs>
        <w:spacing w:line="298" w:lineRule="exact"/>
        <w:ind w:left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при наличии первой квалификационной категории - до 0,15;</w:t>
      </w:r>
    </w:p>
    <w:p w:rsidR="0023102E" w:rsidRDefault="0023102E" w:rsidP="0023102E">
      <w:pPr>
        <w:pStyle w:val="Style4"/>
        <w:widowControl/>
        <w:tabs>
          <w:tab w:val="left" w:pos="864"/>
        </w:tabs>
        <w:spacing w:line="298" w:lineRule="exact"/>
        <w:ind w:left="710" w:firstLine="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3.6. Педагогическим  работникам муниципальных организаций </w:t>
      </w:r>
    </w:p>
    <w:p w:rsidR="0023102E" w:rsidRDefault="0023102E" w:rsidP="0023102E">
      <w:pPr>
        <w:pStyle w:val="Style4"/>
        <w:widowControl/>
        <w:tabs>
          <w:tab w:val="left" w:pos="864"/>
        </w:tabs>
        <w:spacing w:line="298" w:lineRule="exact"/>
        <w:ind w:firstLine="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Устанавливаются дополнительные выплаты и доплаты в соответствии со статьей 8 Закона Магаданской области от 30 апреля 2014 года № 1749-ОЗ «Об образовании в Магаданской области».</w:t>
      </w:r>
    </w:p>
    <w:p w:rsidR="0023102E" w:rsidRDefault="0023102E" w:rsidP="0023102E">
      <w:pPr>
        <w:pStyle w:val="Style4"/>
        <w:widowControl/>
        <w:tabs>
          <w:tab w:val="left" w:pos="864"/>
        </w:tabs>
        <w:spacing w:line="298" w:lineRule="exact"/>
        <w:ind w:left="710" w:firstLine="0"/>
        <w:rPr>
          <w:rStyle w:val="FontStyle35"/>
          <w:b w:val="0"/>
          <w:bCs w:val="0"/>
          <w:sz w:val="28"/>
          <w:szCs w:val="28"/>
        </w:rPr>
      </w:pPr>
    </w:p>
    <w:p w:rsidR="0023102E" w:rsidRDefault="0023102E" w:rsidP="0023102E">
      <w:pPr>
        <w:pStyle w:val="Style6"/>
        <w:widowControl/>
        <w:spacing w:before="38" w:line="307" w:lineRule="exact"/>
        <w:rPr>
          <w:rStyle w:val="FontStyle35"/>
          <w:sz w:val="28"/>
          <w:szCs w:val="28"/>
          <w:lang w:eastAsia="ru-RU"/>
        </w:rPr>
      </w:pPr>
      <w:r>
        <w:rPr>
          <w:rStyle w:val="FontStyle35"/>
          <w:sz w:val="28"/>
          <w:szCs w:val="28"/>
          <w:lang w:eastAsia="ru-RU"/>
        </w:rPr>
        <w:t>4. Порядок и условия установления выплат</w:t>
      </w:r>
    </w:p>
    <w:p w:rsidR="0023102E" w:rsidRDefault="0023102E" w:rsidP="0023102E">
      <w:pPr>
        <w:pStyle w:val="Style6"/>
        <w:widowControl/>
        <w:spacing w:before="38" w:line="307" w:lineRule="exact"/>
      </w:pPr>
      <w:r>
        <w:rPr>
          <w:rStyle w:val="FontStyle35"/>
          <w:sz w:val="28"/>
          <w:szCs w:val="28"/>
          <w:lang w:eastAsia="ru-RU"/>
        </w:rPr>
        <w:t>компенсационного характера.</w:t>
      </w:r>
    </w:p>
    <w:p w:rsidR="0023102E" w:rsidRDefault="0023102E" w:rsidP="0023102E">
      <w:pPr>
        <w:pStyle w:val="Style7"/>
        <w:widowControl/>
        <w:spacing w:before="58" w:line="298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  <w:lang w:eastAsia="ru-RU"/>
        </w:rPr>
        <w:t>4.1. Работникам МБДОУ «Детский сад комбинированного вида № 61» устанавливаются следующие выплаты компенсационного характера:</w:t>
      </w:r>
    </w:p>
    <w:p w:rsidR="0023102E" w:rsidRDefault="0023102E" w:rsidP="0023102E">
      <w:pPr>
        <w:pStyle w:val="Style4"/>
        <w:widowControl/>
        <w:tabs>
          <w:tab w:val="left" w:pos="1018"/>
        </w:tabs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</w:t>
      </w:r>
      <w:r>
        <w:rPr>
          <w:rStyle w:val="FontStyle33"/>
          <w:sz w:val="28"/>
          <w:szCs w:val="28"/>
          <w:lang w:eastAsia="ru-RU"/>
        </w:rPr>
        <w:tab/>
        <w:t>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местностях);</w:t>
      </w:r>
    </w:p>
    <w:p w:rsidR="0023102E" w:rsidRDefault="0023102E" w:rsidP="0023102E">
      <w:pPr>
        <w:pStyle w:val="Style4"/>
        <w:widowControl/>
        <w:tabs>
          <w:tab w:val="left" w:pos="864"/>
        </w:tabs>
        <w:spacing w:line="298" w:lineRule="exac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</w:t>
      </w:r>
      <w:r>
        <w:rPr>
          <w:rStyle w:val="FontStyle33"/>
          <w:sz w:val="28"/>
          <w:szCs w:val="28"/>
          <w:lang w:eastAsia="ru-RU"/>
        </w:rPr>
        <w:tab/>
        <w:t>оплата труда в повышенном размере работников, занятых на работах с вредными и (или) опасными условиями труда;</w:t>
      </w:r>
    </w:p>
    <w:p w:rsidR="0023102E" w:rsidRDefault="0023102E" w:rsidP="0023102E">
      <w:pPr>
        <w:pStyle w:val="Style4"/>
        <w:widowControl/>
        <w:numPr>
          <w:ilvl w:val="0"/>
          <w:numId w:val="5"/>
        </w:numPr>
        <w:tabs>
          <w:tab w:val="left" w:pos="874"/>
        </w:tabs>
        <w:spacing w:line="298" w:lineRule="exact"/>
        <w:ind w:left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доплата за совмещение профессий (должностей);</w:t>
      </w:r>
    </w:p>
    <w:p w:rsidR="0023102E" w:rsidRDefault="0023102E" w:rsidP="0023102E">
      <w:pPr>
        <w:pStyle w:val="Style4"/>
        <w:widowControl/>
        <w:numPr>
          <w:ilvl w:val="0"/>
          <w:numId w:val="5"/>
        </w:numPr>
        <w:tabs>
          <w:tab w:val="left" w:pos="874"/>
        </w:tabs>
        <w:spacing w:before="10" w:line="298" w:lineRule="exact"/>
        <w:ind w:left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доплата за расширение зон обслуживания;</w:t>
      </w:r>
    </w:p>
    <w:p w:rsidR="0023102E" w:rsidRDefault="0023102E" w:rsidP="0023102E">
      <w:pPr>
        <w:pStyle w:val="Style4"/>
        <w:widowControl/>
        <w:tabs>
          <w:tab w:val="left" w:pos="864"/>
        </w:tabs>
        <w:spacing w:line="298" w:lineRule="exac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-</w:t>
      </w:r>
      <w:r>
        <w:rPr>
          <w:rStyle w:val="FontStyle33"/>
          <w:sz w:val="28"/>
          <w:szCs w:val="28"/>
          <w:lang w:eastAsia="ru-RU"/>
        </w:rPr>
        <w:tab/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3102E" w:rsidRDefault="0023102E" w:rsidP="0023102E">
      <w:pPr>
        <w:pStyle w:val="Style4"/>
        <w:widowControl/>
        <w:numPr>
          <w:ilvl w:val="0"/>
          <w:numId w:val="3"/>
        </w:numPr>
        <w:tabs>
          <w:tab w:val="left" w:pos="893"/>
        </w:tabs>
        <w:spacing w:before="67" w:line="298" w:lineRule="exact"/>
        <w:ind w:left="73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повышенная оплата за работу в ночное время;</w:t>
      </w:r>
    </w:p>
    <w:p w:rsidR="0023102E" w:rsidRDefault="0023102E" w:rsidP="0023102E">
      <w:pPr>
        <w:pStyle w:val="Style4"/>
        <w:widowControl/>
        <w:numPr>
          <w:ilvl w:val="0"/>
          <w:numId w:val="3"/>
        </w:numPr>
        <w:tabs>
          <w:tab w:val="left" w:pos="893"/>
        </w:tabs>
        <w:spacing w:line="298" w:lineRule="exact"/>
        <w:ind w:left="730"/>
        <w:rPr>
          <w:rStyle w:val="FontStyle43"/>
          <w:sz w:val="28"/>
          <w:szCs w:val="28"/>
        </w:rPr>
      </w:pPr>
      <w:r>
        <w:rPr>
          <w:rStyle w:val="FontStyle33"/>
          <w:sz w:val="28"/>
          <w:szCs w:val="28"/>
          <w:lang w:eastAsia="ru-RU"/>
        </w:rPr>
        <w:t xml:space="preserve">доплата за работу в выходные и нерабочие дни производится работникам, </w:t>
      </w:r>
      <w:proofErr w:type="spellStart"/>
      <w:r>
        <w:rPr>
          <w:rStyle w:val="FontStyle33"/>
          <w:sz w:val="28"/>
          <w:szCs w:val="28"/>
          <w:lang w:eastAsia="ru-RU"/>
        </w:rPr>
        <w:t>привлекающимся</w:t>
      </w:r>
      <w:proofErr w:type="spellEnd"/>
      <w:r>
        <w:rPr>
          <w:rStyle w:val="FontStyle33"/>
          <w:sz w:val="28"/>
          <w:szCs w:val="28"/>
          <w:lang w:eastAsia="ru-RU"/>
        </w:rPr>
        <w:t xml:space="preserve"> к работе в выходные и нерабочие праздничные дни, в соответствии со статьей 153 Трудового кодекса Российской Федерации;</w:t>
      </w:r>
    </w:p>
    <w:p w:rsidR="0023102E" w:rsidRDefault="0023102E" w:rsidP="0023102E">
      <w:pPr>
        <w:pStyle w:val="Style4"/>
        <w:widowControl/>
        <w:tabs>
          <w:tab w:val="left" w:pos="893"/>
        </w:tabs>
        <w:spacing w:before="10" w:line="298" w:lineRule="exact"/>
        <w:ind w:left="730" w:firstLine="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  <w:lang w:eastAsia="ru-RU"/>
        </w:rPr>
        <w:t>-</w:t>
      </w:r>
      <w:r>
        <w:rPr>
          <w:rStyle w:val="FontStyle33"/>
          <w:sz w:val="28"/>
          <w:szCs w:val="28"/>
          <w:lang w:eastAsia="ru-RU"/>
        </w:rPr>
        <w:tab/>
      </w:r>
      <w:proofErr w:type="spellStart"/>
      <w:r>
        <w:rPr>
          <w:rStyle w:val="FontStyle33"/>
          <w:sz w:val="28"/>
          <w:szCs w:val="28"/>
          <w:lang w:eastAsia="ru-RU"/>
        </w:rPr>
        <w:t>свехурочная</w:t>
      </w:r>
      <w:proofErr w:type="spellEnd"/>
      <w:r>
        <w:rPr>
          <w:rStyle w:val="FontStyle33"/>
          <w:sz w:val="28"/>
          <w:szCs w:val="28"/>
          <w:lang w:eastAsia="ru-RU"/>
        </w:rPr>
        <w:t xml:space="preserve"> работа оплачивается за первые два часа работы не менее чем в полуторном размере, за последующие часы - не менее чем в двойном размере в соответствии со статьей 152 Трудового кодекса Российской Федерации.</w:t>
      </w:r>
    </w:p>
    <w:p w:rsidR="0023102E" w:rsidRDefault="0023102E" w:rsidP="0023102E">
      <w:pPr>
        <w:pStyle w:val="Style4"/>
        <w:widowControl/>
        <w:tabs>
          <w:tab w:val="left" w:pos="1373"/>
        </w:tabs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lastRenderedPageBreak/>
        <w:t>4.2.</w:t>
      </w:r>
      <w:r>
        <w:rPr>
          <w:rStyle w:val="FontStyle33"/>
          <w:sz w:val="28"/>
          <w:szCs w:val="28"/>
          <w:lang w:eastAsia="ru-RU"/>
        </w:rPr>
        <w:tab/>
        <w:t>Выплаты компенсационного характера устанавливаются в процентах к окладам (должностным окладам), ставкам заработной платы работников по соответствующим профессиональным квалификационным группам или в абсолютных размерах, если иное не установлено федеральными законами или указами Президента Российской Федерации.</w:t>
      </w:r>
    </w:p>
    <w:p w:rsidR="0023102E" w:rsidRDefault="0023102E" w:rsidP="0023102E">
      <w:pPr>
        <w:pStyle w:val="Style7"/>
        <w:widowControl/>
        <w:spacing w:line="298" w:lineRule="exac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Выплаты компенсационного характера, установленные в процентном отношении, применяются к окладу (должностному окладу) без учета повышающих коэффициентов. Исключение составляют выплаты за работу в местностях с особыми климатическими условиями, порядок применения которых устанавливается Правительством Российской Федерации.</w:t>
      </w:r>
    </w:p>
    <w:p w:rsidR="0023102E" w:rsidRDefault="0023102E" w:rsidP="0023102E">
      <w:pPr>
        <w:pStyle w:val="Style4"/>
        <w:widowControl/>
        <w:numPr>
          <w:ilvl w:val="0"/>
          <w:numId w:val="6"/>
        </w:numPr>
        <w:tabs>
          <w:tab w:val="left" w:pos="1238"/>
        </w:tabs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Выплаты за работу в местностях с особыми климатическими условиями — районные коэффициенты, процентные надбавки за стаж работы в районах Крайнего Севера и приравненных к ним местностях устанавливаются в соответствии со статьей 315 Трудового кодекса Российской Федерации.</w:t>
      </w:r>
    </w:p>
    <w:p w:rsidR="0023102E" w:rsidRDefault="0023102E" w:rsidP="0023102E">
      <w:pPr>
        <w:pStyle w:val="Style4"/>
        <w:widowControl/>
        <w:numPr>
          <w:ilvl w:val="0"/>
          <w:numId w:val="6"/>
        </w:numPr>
        <w:tabs>
          <w:tab w:val="left" w:pos="1238"/>
        </w:tabs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Оплата труда работников, занятых на работах с вредными и (или) опасными условиями труда, устанавливается в повышенном размере в соответствии со статьей 147 Трудового кодекса Российской Федерации.</w:t>
      </w:r>
    </w:p>
    <w:p w:rsidR="0023102E" w:rsidRDefault="0023102E" w:rsidP="0023102E">
      <w:pPr>
        <w:pStyle w:val="Style4"/>
        <w:widowControl/>
        <w:numPr>
          <w:ilvl w:val="0"/>
          <w:numId w:val="6"/>
        </w:numPr>
        <w:tabs>
          <w:tab w:val="left" w:pos="1238"/>
        </w:tabs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Доплата за совмещение профессий (должностей) устанавливается работникам организации при совмещении ими профессий (должностей).</w:t>
      </w:r>
    </w:p>
    <w:p w:rsidR="0023102E" w:rsidRDefault="0023102E" w:rsidP="0023102E">
      <w:pPr>
        <w:pStyle w:val="Style7"/>
        <w:widowControl/>
        <w:spacing w:line="298" w:lineRule="exact"/>
        <w:ind w:firstLine="69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Доплата за расширение зон обслуживания устанавливается работникам организации при расширении зон обслуживания.</w:t>
      </w:r>
    </w:p>
    <w:p w:rsidR="0023102E" w:rsidRDefault="0023102E" w:rsidP="0023102E">
      <w:pPr>
        <w:pStyle w:val="Style7"/>
        <w:widowControl/>
        <w:spacing w:line="298" w:lineRule="exact"/>
        <w:ind w:firstLine="69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организации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23102E" w:rsidRDefault="0023102E" w:rsidP="0023102E">
      <w:pPr>
        <w:pStyle w:val="Style7"/>
        <w:widowControl/>
        <w:spacing w:line="298" w:lineRule="exact"/>
        <w:ind w:firstLine="69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Размеры указанных доплат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23102E" w:rsidRDefault="0023102E" w:rsidP="0023102E">
      <w:pPr>
        <w:pStyle w:val="Style4"/>
        <w:widowControl/>
        <w:tabs>
          <w:tab w:val="left" w:pos="1238"/>
        </w:tabs>
        <w:spacing w:line="298" w:lineRule="exac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4.6.</w:t>
      </w:r>
      <w:r>
        <w:rPr>
          <w:rStyle w:val="FontStyle33"/>
          <w:sz w:val="28"/>
          <w:szCs w:val="28"/>
          <w:lang w:eastAsia="ru-RU"/>
        </w:rPr>
        <w:tab/>
        <w:t>Доплата за работу в ночное время производится работникам организации за каждый час работы в ночное время.</w:t>
      </w:r>
    </w:p>
    <w:p w:rsidR="0023102E" w:rsidRDefault="0023102E" w:rsidP="0023102E">
      <w:pPr>
        <w:pStyle w:val="Style7"/>
        <w:widowControl/>
        <w:spacing w:line="298" w:lineRule="exac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22 июля 2008 г. № 554 «О минимальном размере повышения оплаты труда в ночное время», минимальный размер повышения оплаты труда за работу в ночное время (с 22.00 часов до б.00 часов) составляет не менее 20% часовой тарифной ставки (оклада (должностного оклада), рассчитанного за час работы) за каждый час работы в </w:t>
      </w:r>
      <w:proofErr w:type="gramStart"/>
      <w:r>
        <w:rPr>
          <w:rStyle w:val="FontStyle33"/>
          <w:sz w:val="28"/>
          <w:szCs w:val="28"/>
          <w:lang w:eastAsia="ru-RU"/>
        </w:rPr>
        <w:t>ночное  время</w:t>
      </w:r>
      <w:proofErr w:type="gramEnd"/>
      <w:r>
        <w:rPr>
          <w:rStyle w:val="FontStyle33"/>
          <w:sz w:val="28"/>
          <w:szCs w:val="28"/>
          <w:lang w:eastAsia="ru-RU"/>
        </w:rPr>
        <w:t>.</w:t>
      </w:r>
    </w:p>
    <w:p w:rsidR="0023102E" w:rsidRDefault="0023102E" w:rsidP="0023102E">
      <w:pPr>
        <w:pStyle w:val="Style7"/>
        <w:widowControl/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Конкретные размеры доплаты в каждой организации устанавливаются с учетом мнения представительного органа работников.</w:t>
      </w:r>
    </w:p>
    <w:p w:rsidR="0023102E" w:rsidRDefault="0023102E" w:rsidP="0023102E">
      <w:pPr>
        <w:pStyle w:val="Style4"/>
        <w:widowControl/>
        <w:numPr>
          <w:ilvl w:val="0"/>
          <w:numId w:val="7"/>
        </w:numPr>
        <w:tabs>
          <w:tab w:val="left" w:pos="1258"/>
        </w:tabs>
        <w:spacing w:line="298" w:lineRule="exact"/>
        <w:ind w:firstLine="72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Доплата за работу в выходные и нерабочие праздничные дни произ</w:t>
      </w:r>
      <w:r w:rsidR="0007116C">
        <w:rPr>
          <w:rStyle w:val="FontStyle33"/>
          <w:sz w:val="28"/>
          <w:szCs w:val="28"/>
          <w:lang w:eastAsia="ru-RU"/>
        </w:rPr>
        <w:t>водится работникам, привлекаемых</w:t>
      </w:r>
      <w:r>
        <w:rPr>
          <w:rStyle w:val="FontStyle33"/>
          <w:sz w:val="28"/>
          <w:szCs w:val="28"/>
          <w:lang w:eastAsia="ru-RU"/>
        </w:rPr>
        <w:t xml:space="preserve"> к работе в выходные и праздничные дни, в соответствии со статьей 153 Трудового кодекса Российской Федерации.</w:t>
      </w:r>
    </w:p>
    <w:p w:rsidR="0023102E" w:rsidRDefault="0023102E" w:rsidP="0023102E">
      <w:pPr>
        <w:pStyle w:val="Style4"/>
        <w:widowControl/>
        <w:numPr>
          <w:ilvl w:val="0"/>
          <w:numId w:val="7"/>
        </w:numPr>
        <w:tabs>
          <w:tab w:val="left" w:pos="1258"/>
        </w:tabs>
        <w:spacing w:line="298" w:lineRule="exact"/>
        <w:ind w:firstLine="72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 в соответствии со статьей 152 Трудового кодекса Российской Федерации.</w:t>
      </w:r>
    </w:p>
    <w:p w:rsidR="0023102E" w:rsidRDefault="0023102E" w:rsidP="0023102E">
      <w:pPr>
        <w:pStyle w:val="Style4"/>
        <w:widowControl/>
        <w:tabs>
          <w:tab w:val="left" w:pos="1488"/>
        </w:tabs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lastRenderedPageBreak/>
        <w:t>4.9.</w:t>
      </w:r>
      <w:r>
        <w:rPr>
          <w:rStyle w:val="FontStyle33"/>
          <w:sz w:val="28"/>
          <w:szCs w:val="28"/>
          <w:lang w:eastAsia="ru-RU"/>
        </w:rPr>
        <w:tab/>
        <w:t>Доплаты при выполнении работ в других условиях, отклоняющихся от нормальных, за руководство методическим объединением производятся в соответствии со статьей 149 Трудового кодекса Российской Федерации.</w:t>
      </w:r>
    </w:p>
    <w:p w:rsidR="0023102E" w:rsidRDefault="0023102E" w:rsidP="0023102E">
      <w:pPr>
        <w:pStyle w:val="Style7"/>
        <w:widowControl/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Размер, порядок и условия применения доплат определяются коллективным договором, соглашением, локальным нормативным актом организации, содержащим нормы трудового права.</w:t>
      </w:r>
    </w:p>
    <w:p w:rsidR="0023102E" w:rsidRDefault="0023102E" w:rsidP="0023102E">
      <w:pPr>
        <w:pStyle w:val="Style7"/>
        <w:widowControl/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</w:p>
    <w:p w:rsidR="0023102E" w:rsidRDefault="0023102E" w:rsidP="0023102E">
      <w:pPr>
        <w:pStyle w:val="Style6"/>
        <w:widowControl/>
        <w:spacing w:before="58" w:line="30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  <w:lang w:eastAsia="ru-RU"/>
        </w:rPr>
        <w:t>5. Порядок и условия установления выплат</w:t>
      </w:r>
    </w:p>
    <w:p w:rsidR="0023102E" w:rsidRDefault="0023102E" w:rsidP="0023102E">
      <w:pPr>
        <w:pStyle w:val="Style6"/>
        <w:widowControl/>
        <w:spacing w:before="58" w:line="307" w:lineRule="exact"/>
      </w:pPr>
      <w:r>
        <w:rPr>
          <w:rStyle w:val="FontStyle35"/>
          <w:sz w:val="28"/>
          <w:szCs w:val="28"/>
          <w:lang w:eastAsia="ru-RU"/>
        </w:rPr>
        <w:t>стимулирующего характера.</w:t>
      </w:r>
    </w:p>
    <w:p w:rsidR="0023102E" w:rsidRDefault="0023102E" w:rsidP="0023102E">
      <w:pPr>
        <w:pStyle w:val="Style4"/>
        <w:widowControl/>
        <w:tabs>
          <w:tab w:val="left" w:pos="1334"/>
        </w:tabs>
        <w:spacing w:before="58" w:line="298" w:lineRule="exact"/>
        <w:ind w:firstLine="73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  <w:lang w:eastAsia="ru-RU"/>
        </w:rPr>
        <w:t>5.1.</w:t>
      </w:r>
      <w:r>
        <w:rPr>
          <w:rStyle w:val="FontStyle33"/>
          <w:sz w:val="28"/>
          <w:szCs w:val="28"/>
          <w:lang w:eastAsia="ru-RU"/>
        </w:rPr>
        <w:tab/>
        <w:t>В целях поощрения работников МБДОУ «Детский сад комбинированного вида № 61» за выполненную работу могут устанавливаться следующие виды выплат стимулирующего характера</w:t>
      </w:r>
      <w:r w:rsidR="00EC5490">
        <w:rPr>
          <w:rStyle w:val="FontStyle33"/>
          <w:sz w:val="28"/>
          <w:szCs w:val="28"/>
          <w:lang w:eastAsia="ru-RU"/>
        </w:rPr>
        <w:t xml:space="preserve"> (Положение о премировании работников)</w:t>
      </w:r>
      <w:r>
        <w:rPr>
          <w:rStyle w:val="FontStyle33"/>
          <w:sz w:val="28"/>
          <w:szCs w:val="28"/>
          <w:lang w:eastAsia="ru-RU"/>
        </w:rPr>
        <w:t>:</w:t>
      </w:r>
    </w:p>
    <w:p w:rsidR="0023102E" w:rsidRDefault="0023102E" w:rsidP="0023102E">
      <w:pPr>
        <w:pStyle w:val="Style4"/>
        <w:widowControl/>
        <w:numPr>
          <w:ilvl w:val="0"/>
          <w:numId w:val="3"/>
        </w:numPr>
        <w:tabs>
          <w:tab w:val="left" w:pos="912"/>
        </w:tabs>
        <w:spacing w:line="298" w:lineRule="exact"/>
        <w:ind w:left="74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премия по итогам работы (за месяц, квартал,  год);</w:t>
      </w:r>
    </w:p>
    <w:p w:rsidR="0023102E" w:rsidRDefault="0023102E" w:rsidP="0023102E">
      <w:pPr>
        <w:pStyle w:val="Style4"/>
        <w:widowControl/>
        <w:numPr>
          <w:ilvl w:val="0"/>
          <w:numId w:val="3"/>
        </w:numPr>
        <w:tabs>
          <w:tab w:val="left" w:pos="912"/>
        </w:tabs>
        <w:spacing w:before="10" w:line="298" w:lineRule="exact"/>
        <w:ind w:left="74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премия за выполнение особо важных и срочных работ.</w:t>
      </w:r>
    </w:p>
    <w:p w:rsidR="0023102E" w:rsidRDefault="0023102E" w:rsidP="0023102E">
      <w:pPr>
        <w:pStyle w:val="Style7"/>
        <w:widowControl/>
        <w:spacing w:line="298" w:lineRule="exact"/>
        <w:ind w:firstLine="71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23102E" w:rsidRDefault="0023102E" w:rsidP="0023102E">
      <w:pPr>
        <w:pStyle w:val="Style4"/>
        <w:widowControl/>
        <w:numPr>
          <w:ilvl w:val="0"/>
          <w:numId w:val="8"/>
        </w:numPr>
        <w:tabs>
          <w:tab w:val="left" w:pos="1210"/>
        </w:tabs>
        <w:spacing w:line="298" w:lineRule="exact"/>
        <w:ind w:firstLine="72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Выплаты стимулирующего характера устанавливаются в процентах к окладам (должностным окладам), к ставкам заработной платы работников по соответствующим профессиональным квалификационным группам или в абсолютных размерах.</w:t>
      </w:r>
    </w:p>
    <w:p w:rsidR="0023102E" w:rsidRDefault="0023102E" w:rsidP="0023102E">
      <w:pPr>
        <w:pStyle w:val="Style4"/>
        <w:widowControl/>
        <w:spacing w:before="67" w:line="298" w:lineRule="exact"/>
        <w:ind w:firstLine="709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5.3. Выплаты стимулирующего характера осуществляются в пределах фонда оплаты труда, размеры и условия устанавливаются коллективными договорами, соглашениями, локальными, нормативными актами с учетом разрабатываемых в организациях показателей и критериев оценки эффективности труда работников этих организаций.</w:t>
      </w:r>
    </w:p>
    <w:p w:rsidR="0023102E" w:rsidRDefault="0023102E" w:rsidP="0023102E">
      <w:pPr>
        <w:pStyle w:val="Style4"/>
        <w:widowControl/>
        <w:tabs>
          <w:tab w:val="left" w:pos="709"/>
        </w:tabs>
        <w:spacing w:line="298" w:lineRule="exact"/>
        <w:ind w:firstLine="0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ab/>
        <w:t>5.4. При определении размеров премиальных выплат по итогам работы (за месяц, квартал, год) рекомендуется учитывать показатели и критерии оценки эффективности труда работников, разработанные в организации для каждой категории персонала.</w:t>
      </w:r>
      <w:r w:rsidR="00EC5490">
        <w:rPr>
          <w:rStyle w:val="FontStyle33"/>
          <w:sz w:val="28"/>
          <w:szCs w:val="28"/>
          <w:lang w:eastAsia="ru-RU"/>
        </w:rPr>
        <w:t xml:space="preserve"> </w:t>
      </w:r>
    </w:p>
    <w:p w:rsidR="0023102E" w:rsidRDefault="0023102E" w:rsidP="0023102E">
      <w:pPr>
        <w:pStyle w:val="Style7"/>
        <w:widowControl/>
        <w:spacing w:line="298" w:lineRule="exact"/>
        <w:ind w:firstLine="701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 xml:space="preserve"> Премия по итогам работы начисляется за фактически отработанное в расчетном периоде время.</w:t>
      </w:r>
    </w:p>
    <w:p w:rsidR="0023102E" w:rsidRDefault="0023102E" w:rsidP="0023102E">
      <w:pPr>
        <w:pStyle w:val="Style4"/>
        <w:widowControl/>
        <w:tabs>
          <w:tab w:val="left" w:pos="1382"/>
        </w:tabs>
        <w:spacing w:line="298" w:lineRule="exact"/>
        <w:rPr>
          <w:rStyle w:val="FontStyle33"/>
          <w:sz w:val="28"/>
          <w:szCs w:val="28"/>
          <w:lang w:eastAsia="ru-RU"/>
        </w:rPr>
      </w:pPr>
      <w:r>
        <w:rPr>
          <w:rStyle w:val="FontStyle33"/>
          <w:sz w:val="28"/>
          <w:szCs w:val="28"/>
          <w:lang w:eastAsia="ru-RU"/>
        </w:rPr>
        <w:t>5.5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4F1E86" w:rsidRPr="00E230C3" w:rsidRDefault="004F1E86" w:rsidP="004F1E86">
      <w:pPr>
        <w:pStyle w:val="a8"/>
        <w:numPr>
          <w:ilvl w:val="1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0C3">
        <w:rPr>
          <w:rFonts w:ascii="Times New Roman" w:hAnsi="Times New Roman" w:cs="Times New Roman"/>
          <w:color w:val="auto"/>
          <w:sz w:val="28"/>
          <w:szCs w:val="28"/>
        </w:rPr>
        <w:t>Работникам, осуществляющим тру</w:t>
      </w:r>
      <w:r>
        <w:rPr>
          <w:rFonts w:ascii="Times New Roman" w:hAnsi="Times New Roman" w:cs="Times New Roman"/>
          <w:color w:val="auto"/>
          <w:sz w:val="28"/>
          <w:szCs w:val="28"/>
        </w:rPr>
        <w:t>довую деятельность в МБДОУ № 61</w:t>
      </w:r>
      <w:r w:rsidRPr="00E230C3">
        <w:rPr>
          <w:rFonts w:ascii="Times New Roman" w:hAnsi="Times New Roman" w:cs="Times New Roman"/>
          <w:color w:val="auto"/>
          <w:sz w:val="28"/>
          <w:szCs w:val="28"/>
        </w:rPr>
        <w:t>, при отсутствии максимальной процентной надбавки к заработной плате за стаж работы в районах Крайнего Севера и приравненных к ним местностях установить ежемесячную доплату.</w:t>
      </w:r>
    </w:p>
    <w:p w:rsidR="004F1E86" w:rsidRDefault="004F1E86" w:rsidP="004F1E86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0C3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E230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230C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Размер ежемесячной доплаты устанавливается в 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 ним местностях), с учетом следующего соотношения размера установленной процентной надбавки к заработной плате за стаж </w:t>
      </w:r>
      <w:r w:rsidRPr="00E230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работы в районах Крайнего Севера и приравненных к ним местностях, и размера ежемесячной доплаты в связи с отсутствием максимальной установленной процентной надбавки к заработной плате за стаж работы в районах Крайнего Севера </w:t>
      </w:r>
      <w:r>
        <w:rPr>
          <w:rFonts w:ascii="Times New Roman" w:hAnsi="Times New Roman" w:cs="Times New Roman"/>
          <w:color w:val="auto"/>
          <w:sz w:val="28"/>
          <w:szCs w:val="28"/>
        </w:rPr>
        <w:t>и приравненных к ним местностях:</w:t>
      </w:r>
    </w:p>
    <w:p w:rsidR="004F1E86" w:rsidRPr="00E230C3" w:rsidRDefault="004F1E86" w:rsidP="004F1E86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Размер установленной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Размер ежемесячной доплаты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80%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0%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70%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4%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60%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8%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50%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13%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40%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19%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30%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25%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20%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31%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10%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38%</w:t>
            </w:r>
          </w:p>
        </w:tc>
      </w:tr>
      <w:tr w:rsidR="004F1E86" w:rsidRPr="00E230C3" w:rsidTr="00D245BB">
        <w:tc>
          <w:tcPr>
            <w:tcW w:w="4672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4F1E86" w:rsidRPr="00E230C3" w:rsidRDefault="004F1E86" w:rsidP="00D245B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0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47%</w:t>
            </w:r>
          </w:p>
        </w:tc>
      </w:tr>
    </w:tbl>
    <w:p w:rsidR="004F1E86" w:rsidRPr="00E230C3" w:rsidRDefault="004F1E86" w:rsidP="004F1E86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102E" w:rsidRDefault="0023102E" w:rsidP="0023102E">
      <w:pPr>
        <w:pStyle w:val="Style4"/>
        <w:widowControl/>
        <w:tabs>
          <w:tab w:val="left" w:pos="1382"/>
        </w:tabs>
        <w:spacing w:line="298" w:lineRule="exact"/>
        <w:rPr>
          <w:rStyle w:val="FontStyle33"/>
          <w:sz w:val="28"/>
          <w:szCs w:val="28"/>
          <w:lang w:eastAsia="ru-RU"/>
        </w:rPr>
      </w:pPr>
    </w:p>
    <w:p w:rsidR="0023102E" w:rsidRDefault="0023102E" w:rsidP="0023102E">
      <w:pPr>
        <w:pStyle w:val="Style6"/>
        <w:widowControl/>
        <w:spacing w:line="240" w:lineRule="exact"/>
        <w:ind w:left="375"/>
        <w:jc w:val="both"/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23102E" w:rsidRDefault="0023102E" w:rsidP="0023102E">
      <w:pPr>
        <w:tabs>
          <w:tab w:val="left" w:pos="2340"/>
        </w:tabs>
        <w:jc w:val="both"/>
        <w:rPr>
          <w:sz w:val="28"/>
          <w:szCs w:val="28"/>
        </w:rPr>
      </w:pPr>
    </w:p>
    <w:p w:rsidR="00B5223D" w:rsidRDefault="00B5223D"/>
    <w:sectPr w:rsidR="00B5223D" w:rsidSect="000711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FA6E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2D69D8"/>
    <w:multiLevelType w:val="singleLevel"/>
    <w:tmpl w:val="C5EA4A50"/>
    <w:lvl w:ilvl="0">
      <w:start w:val="9"/>
      <w:numFmt w:val="decimal"/>
      <w:lvlText w:val="1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390541"/>
    <w:multiLevelType w:val="singleLevel"/>
    <w:tmpl w:val="9CFE38BA"/>
    <w:lvl w:ilvl="0">
      <w:start w:val="7"/>
      <w:numFmt w:val="decimal"/>
      <w:lvlText w:val="4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961956"/>
    <w:multiLevelType w:val="singleLevel"/>
    <w:tmpl w:val="71043936"/>
    <w:lvl w:ilvl="0">
      <w:start w:val="3"/>
      <w:numFmt w:val="decimal"/>
      <w:lvlText w:val="4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9661156"/>
    <w:multiLevelType w:val="singleLevel"/>
    <w:tmpl w:val="62EC7F1E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36D3D92"/>
    <w:multiLevelType w:val="singleLevel"/>
    <w:tmpl w:val="A7EA6860"/>
    <w:lvl w:ilvl="0">
      <w:start w:val="2"/>
      <w:numFmt w:val="decimal"/>
      <w:lvlText w:val="5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8EE19FE"/>
    <w:multiLevelType w:val="multilevel"/>
    <w:tmpl w:val="91561E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9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3"/>
    </w:lvlOverride>
  </w:num>
  <w:num w:numId="7">
    <w:abstractNumId w:val="2"/>
    <w:lvlOverride w:ilvl="0">
      <w:startOverride w:val="7"/>
    </w:lvlOverride>
  </w:num>
  <w:num w:numId="8">
    <w:abstractNumId w:val="5"/>
    <w:lvlOverride w:ilvl="0">
      <w:startOverride w:val="2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E0"/>
    <w:rsid w:val="00001749"/>
    <w:rsid w:val="00066AF8"/>
    <w:rsid w:val="0007116C"/>
    <w:rsid w:val="001025D4"/>
    <w:rsid w:val="00122C7D"/>
    <w:rsid w:val="00152817"/>
    <w:rsid w:val="0023102E"/>
    <w:rsid w:val="00246B7D"/>
    <w:rsid w:val="002F49BE"/>
    <w:rsid w:val="00301214"/>
    <w:rsid w:val="004F1E86"/>
    <w:rsid w:val="006812ED"/>
    <w:rsid w:val="00732B52"/>
    <w:rsid w:val="0080704A"/>
    <w:rsid w:val="00891A97"/>
    <w:rsid w:val="009548AF"/>
    <w:rsid w:val="00974CE0"/>
    <w:rsid w:val="009B75B2"/>
    <w:rsid w:val="009E2E5F"/>
    <w:rsid w:val="00A7243E"/>
    <w:rsid w:val="00A944BE"/>
    <w:rsid w:val="00AD728B"/>
    <w:rsid w:val="00B21EAA"/>
    <w:rsid w:val="00B5223D"/>
    <w:rsid w:val="00B52B81"/>
    <w:rsid w:val="00C4518B"/>
    <w:rsid w:val="00D006E8"/>
    <w:rsid w:val="00D56E1D"/>
    <w:rsid w:val="00E00AF4"/>
    <w:rsid w:val="00EC5490"/>
    <w:rsid w:val="00F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E2B7A-F995-4381-8ADC-EDD0362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102E"/>
    <w:pPr>
      <w:jc w:val="center"/>
    </w:pPr>
    <w:rPr>
      <w:rFonts w:eastAsia="Times New Roman"/>
      <w:b/>
      <w:bCs/>
      <w:sz w:val="28"/>
    </w:rPr>
  </w:style>
  <w:style w:type="character" w:customStyle="1" w:styleId="a4">
    <w:name w:val="Название Знак"/>
    <w:basedOn w:val="a0"/>
    <w:link w:val="a3"/>
    <w:rsid w:val="002310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23102E"/>
    <w:pPr>
      <w:widowControl w:val="0"/>
      <w:autoSpaceDE w:val="0"/>
      <w:autoSpaceDN w:val="0"/>
      <w:adjustRightInd w:val="0"/>
      <w:spacing w:line="301" w:lineRule="exact"/>
      <w:ind w:firstLine="701"/>
      <w:jc w:val="both"/>
    </w:pPr>
    <w:rPr>
      <w:rFonts w:eastAsiaTheme="minorEastAsia"/>
      <w:lang w:eastAsia="zh-CN"/>
    </w:rPr>
  </w:style>
  <w:style w:type="paragraph" w:customStyle="1" w:styleId="Style6">
    <w:name w:val="Style6"/>
    <w:basedOn w:val="a"/>
    <w:uiPriority w:val="99"/>
    <w:rsid w:val="0023102E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zh-CN"/>
    </w:rPr>
  </w:style>
  <w:style w:type="paragraph" w:customStyle="1" w:styleId="Style7">
    <w:name w:val="Style7"/>
    <w:basedOn w:val="a"/>
    <w:uiPriority w:val="99"/>
    <w:semiHidden/>
    <w:rsid w:val="0023102E"/>
    <w:pPr>
      <w:widowControl w:val="0"/>
      <w:autoSpaceDE w:val="0"/>
      <w:autoSpaceDN w:val="0"/>
      <w:adjustRightInd w:val="0"/>
      <w:spacing w:line="303" w:lineRule="exact"/>
      <w:ind w:firstLine="682"/>
      <w:jc w:val="both"/>
    </w:pPr>
    <w:rPr>
      <w:rFonts w:eastAsiaTheme="minorEastAsia"/>
      <w:lang w:eastAsia="zh-CN"/>
    </w:rPr>
  </w:style>
  <w:style w:type="paragraph" w:customStyle="1" w:styleId="Style23">
    <w:name w:val="Style23"/>
    <w:basedOn w:val="a"/>
    <w:uiPriority w:val="99"/>
    <w:semiHidden/>
    <w:rsid w:val="0023102E"/>
    <w:pPr>
      <w:widowControl w:val="0"/>
      <w:autoSpaceDE w:val="0"/>
      <w:autoSpaceDN w:val="0"/>
      <w:adjustRightInd w:val="0"/>
      <w:spacing w:line="298" w:lineRule="exact"/>
      <w:ind w:firstLine="1238"/>
    </w:pPr>
    <w:rPr>
      <w:rFonts w:eastAsiaTheme="minorEastAsia"/>
      <w:lang w:eastAsia="zh-CN"/>
    </w:rPr>
  </w:style>
  <w:style w:type="paragraph" w:customStyle="1" w:styleId="Style8">
    <w:name w:val="Style8"/>
    <w:basedOn w:val="a"/>
    <w:uiPriority w:val="99"/>
    <w:semiHidden/>
    <w:rsid w:val="0023102E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  <w:lang w:eastAsia="zh-CN"/>
    </w:rPr>
  </w:style>
  <w:style w:type="paragraph" w:customStyle="1" w:styleId="Style10">
    <w:name w:val="Style10"/>
    <w:basedOn w:val="a"/>
    <w:uiPriority w:val="99"/>
    <w:semiHidden/>
    <w:rsid w:val="0023102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  <w:lang w:eastAsia="zh-CN"/>
    </w:rPr>
  </w:style>
  <w:style w:type="paragraph" w:customStyle="1" w:styleId="Style19">
    <w:name w:val="Style19"/>
    <w:basedOn w:val="a"/>
    <w:uiPriority w:val="99"/>
    <w:semiHidden/>
    <w:rsid w:val="0023102E"/>
    <w:pPr>
      <w:widowControl w:val="0"/>
      <w:autoSpaceDE w:val="0"/>
      <w:autoSpaceDN w:val="0"/>
      <w:adjustRightInd w:val="0"/>
      <w:jc w:val="right"/>
    </w:pPr>
    <w:rPr>
      <w:rFonts w:eastAsiaTheme="minorEastAsia"/>
      <w:lang w:eastAsia="zh-CN"/>
    </w:rPr>
  </w:style>
  <w:style w:type="paragraph" w:customStyle="1" w:styleId="Style14">
    <w:name w:val="Style14"/>
    <w:basedOn w:val="a"/>
    <w:uiPriority w:val="99"/>
    <w:semiHidden/>
    <w:rsid w:val="0023102E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zh-CN"/>
    </w:rPr>
  </w:style>
  <w:style w:type="paragraph" w:customStyle="1" w:styleId="Style25">
    <w:name w:val="Style25"/>
    <w:basedOn w:val="a"/>
    <w:uiPriority w:val="99"/>
    <w:semiHidden/>
    <w:rsid w:val="0023102E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  <w:lang w:eastAsia="zh-CN"/>
    </w:rPr>
  </w:style>
  <w:style w:type="paragraph" w:customStyle="1" w:styleId="Style24">
    <w:name w:val="Style24"/>
    <w:basedOn w:val="a"/>
    <w:uiPriority w:val="99"/>
    <w:semiHidden/>
    <w:rsid w:val="0023102E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Style12">
    <w:name w:val="Style12"/>
    <w:basedOn w:val="a"/>
    <w:uiPriority w:val="99"/>
    <w:semiHidden/>
    <w:rsid w:val="0023102E"/>
    <w:pPr>
      <w:widowControl w:val="0"/>
      <w:autoSpaceDE w:val="0"/>
      <w:autoSpaceDN w:val="0"/>
      <w:adjustRightInd w:val="0"/>
      <w:jc w:val="center"/>
    </w:pPr>
    <w:rPr>
      <w:rFonts w:eastAsiaTheme="minorEastAsia"/>
      <w:lang w:eastAsia="zh-CN"/>
    </w:rPr>
  </w:style>
  <w:style w:type="paragraph" w:customStyle="1" w:styleId="Style20">
    <w:name w:val="Style20"/>
    <w:basedOn w:val="a"/>
    <w:uiPriority w:val="99"/>
    <w:semiHidden/>
    <w:rsid w:val="0023102E"/>
    <w:pPr>
      <w:widowControl w:val="0"/>
      <w:autoSpaceDE w:val="0"/>
      <w:autoSpaceDN w:val="0"/>
      <w:adjustRightInd w:val="0"/>
      <w:spacing w:line="307" w:lineRule="exact"/>
      <w:jc w:val="center"/>
    </w:pPr>
    <w:rPr>
      <w:rFonts w:eastAsiaTheme="minorEastAsia"/>
      <w:lang w:eastAsia="zh-CN"/>
    </w:rPr>
  </w:style>
  <w:style w:type="paragraph" w:customStyle="1" w:styleId="Style15">
    <w:name w:val="Style15"/>
    <w:basedOn w:val="a"/>
    <w:uiPriority w:val="99"/>
    <w:semiHidden/>
    <w:rsid w:val="0023102E"/>
    <w:pPr>
      <w:widowControl w:val="0"/>
      <w:autoSpaceDE w:val="0"/>
      <w:autoSpaceDN w:val="0"/>
      <w:adjustRightInd w:val="0"/>
      <w:spacing w:line="259" w:lineRule="exact"/>
      <w:ind w:firstLine="912"/>
    </w:pPr>
    <w:rPr>
      <w:rFonts w:eastAsiaTheme="minorEastAsia"/>
      <w:lang w:eastAsia="zh-CN"/>
    </w:rPr>
  </w:style>
  <w:style w:type="character" w:customStyle="1" w:styleId="FontStyle33">
    <w:name w:val="Font Style33"/>
    <w:basedOn w:val="a0"/>
    <w:uiPriority w:val="99"/>
    <w:rsid w:val="0023102E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basedOn w:val="a0"/>
    <w:uiPriority w:val="99"/>
    <w:rsid w:val="002310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2310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23102E"/>
    <w:rPr>
      <w:rFonts w:ascii="Times New Roman" w:hAnsi="Times New Roman" w:cs="Times New Roman" w:hint="default"/>
      <w:b/>
      <w:bCs/>
      <w:sz w:val="20"/>
      <w:szCs w:val="20"/>
    </w:rPr>
  </w:style>
  <w:style w:type="table" w:styleId="a5">
    <w:name w:val="Table Grid"/>
    <w:basedOn w:val="a1"/>
    <w:uiPriority w:val="39"/>
    <w:rsid w:val="0023102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6E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E1D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F1E86"/>
    <w:pPr>
      <w:widowControl w:val="0"/>
      <w:ind w:left="708"/>
    </w:pPr>
    <w:rPr>
      <w:rFonts w:ascii="Arial Unicode MS" w:eastAsia="Times New Roman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6C21-A01E-4BEC-AE4D-FEC66004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Людмила</cp:lastModifiedBy>
  <cp:revision>2</cp:revision>
  <cp:lastPrinted>2024-12-20T12:18:00Z</cp:lastPrinted>
  <dcterms:created xsi:type="dcterms:W3CDTF">2025-03-18T05:53:00Z</dcterms:created>
  <dcterms:modified xsi:type="dcterms:W3CDTF">2025-03-18T05:53:00Z</dcterms:modified>
</cp:coreProperties>
</file>